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92C27" w:rsidRPr="00A84D74" w14:paraId="44E1D5A5" w14:textId="77777777" w:rsidTr="00D13EF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26420C8E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EE867C5" w14:textId="77777777" w:rsidR="00F92C27" w:rsidRPr="00A84D74" w:rsidRDefault="001333E2" w:rsidP="00D13EF3">
            <w:pPr>
              <w:pStyle w:val="berschrift1"/>
              <w:outlineLvl w:val="0"/>
              <w:rPr>
                <w:lang w:val="it-CH"/>
              </w:rPr>
            </w:pPr>
            <w:bookmarkStart w:id="0" w:name="_Toc40261073"/>
            <w:r w:rsidRPr="00A84D74">
              <w:rPr>
                <w:lang w:val="it-CH"/>
              </w:rPr>
              <w:t>Pressa piegatrice</w:t>
            </w:r>
            <w:bookmarkEnd w:id="0"/>
          </w:p>
        </w:tc>
      </w:tr>
      <w:tr w:rsidR="00F92C27" w:rsidRPr="0042205D" w14:paraId="37266E0C" w14:textId="77777777" w:rsidTr="00D13EF3"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26CDF60E" w14:textId="77777777" w:rsidR="00F92C27" w:rsidRPr="00A84D74" w:rsidRDefault="00F92C27" w:rsidP="00D13EF3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6654C21" w14:textId="77777777" w:rsidR="00F92C27" w:rsidRPr="00A84D74" w:rsidRDefault="00F92C27" w:rsidP="00D13EF3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F92C27" w:rsidRPr="00A84D74" w14:paraId="0084E393" w14:textId="77777777" w:rsidTr="00470C29">
        <w:trPr>
          <w:trHeight w:hRule="exact" w:val="3402"/>
        </w:trPr>
        <w:tc>
          <w:tcPr>
            <w:tcW w:w="2421" w:type="dxa"/>
            <w:shd w:val="clear" w:color="auto" w:fill="auto"/>
          </w:tcPr>
          <w:p w14:paraId="585896F4" w14:textId="77777777" w:rsidR="00E143AC" w:rsidRPr="00A84D74" w:rsidRDefault="00E143AC" w:rsidP="001333E2">
            <w:pPr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9A3EB40" w14:textId="77777777" w:rsidR="00F92C27" w:rsidRPr="00A84D74" w:rsidRDefault="001333E2" w:rsidP="00D13EF3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FADF35E" wp14:editId="6F5E1D5C">
                  <wp:extent cx="5148000" cy="2088000"/>
                  <wp:effectExtent l="0" t="0" r="0" b="7620"/>
                  <wp:docPr id="10" name="Grafik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7108_03_Web format sRGB_18167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80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27" w:rsidRPr="0042205D" w14:paraId="45C5A3CF" w14:textId="77777777" w:rsidTr="00470C29">
        <w:trPr>
          <w:trHeight w:hRule="exact" w:val="3689"/>
        </w:trPr>
        <w:tc>
          <w:tcPr>
            <w:tcW w:w="2421" w:type="dxa"/>
            <w:shd w:val="clear" w:color="auto" w:fill="auto"/>
          </w:tcPr>
          <w:p w14:paraId="051B3268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F697581" w14:textId="77777777" w:rsidR="00F92C27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89945D1" wp14:editId="7B180BE9">
                  <wp:extent cx="540000" cy="468000"/>
                  <wp:effectExtent l="0" t="0" r="0" b="8255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Warnung vor Quetschgefahr der Hand zwischen den Werkzeugen einer Presse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DC445" w14:textId="77777777" w:rsidR="001333E2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48DD132" wp14:editId="2F9F4634">
                  <wp:extent cx="540000" cy="468000"/>
                  <wp:effectExtent l="0" t="0" r="0" b="8255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Warnung vor Quetschgefahr der Hand zwischen Presse und Werkstück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F3C97" w14:textId="77777777" w:rsidR="001333E2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C5506F8" wp14:editId="34F915E9">
                  <wp:extent cx="540000" cy="471600"/>
                  <wp:effectExtent l="0" t="0" r="0" b="508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arnung vor hochschnellendem Werkstück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7F46F88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di dita, mani o braccia tra punzone e stampo di piegatura</w:t>
            </w:r>
          </w:p>
          <w:p w14:paraId="076785DB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tra pezzo in lavorazione e lama superiore</w:t>
            </w:r>
          </w:p>
          <w:p w14:paraId="2986E70B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Impatto da movimenti oscillatori di grossi pezzi</w:t>
            </w:r>
          </w:p>
          <w:p w14:paraId="375A6B96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causato da caduta di utensili durante la regolazione</w:t>
            </w:r>
          </w:p>
          <w:p w14:paraId="22DE241F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alle mani causate da lamiere affilate</w:t>
            </w:r>
          </w:p>
          <w:p w14:paraId="3F1C8FCE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dovuto alla caduta di lamiere</w:t>
            </w:r>
          </w:p>
        </w:tc>
      </w:tr>
      <w:tr w:rsidR="00F92C27" w:rsidRPr="0042205D" w14:paraId="39BC8DB0" w14:textId="77777777" w:rsidTr="00470C29">
        <w:trPr>
          <w:trHeight w:val="4271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A2A0B19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9F8A230" w14:textId="77777777" w:rsidR="00F92C27" w:rsidRPr="00A84D74" w:rsidRDefault="001F5F00" w:rsidP="00D13EF3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2CA5FDD" wp14:editId="38CC816B">
                  <wp:extent cx="540000" cy="540000"/>
                  <wp:effectExtent l="0" t="0" r="0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2D8B0" w14:textId="77777777" w:rsidR="001F5F00" w:rsidRPr="00A84D74" w:rsidRDefault="001F5F00" w:rsidP="00D13EF3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88DC170" wp14:editId="114297D1">
                  <wp:extent cx="540000" cy="540000"/>
                  <wp:effectExtent l="0" t="0" r="0" b="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FBC30" w14:textId="77777777" w:rsidR="00F92C27" w:rsidRPr="00A84D74" w:rsidRDefault="00F92C27" w:rsidP="001F5F00">
            <w:pPr>
              <w:spacing w:before="20"/>
              <w:rPr>
                <w:lang w:val="it-CH"/>
              </w:rPr>
            </w:pPr>
          </w:p>
          <w:p w14:paraId="0A137EFE" w14:textId="77777777" w:rsidR="00F92C27" w:rsidRPr="00A84D74" w:rsidRDefault="00F92C27" w:rsidP="00D13EF3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28FB8C00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presse piegatrici sicure, seguendo le istruzioni contenute nel manuale d'uso.</w:t>
            </w:r>
          </w:p>
          <w:p w14:paraId="5536988B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Solo il personale appositamente istruito può utilizzare le presse piegatrici. I giovani di età inferiore ai 18 anni (eccezione: formazione professionale) non sono autorizzati a utilizzarle.</w:t>
            </w:r>
          </w:p>
          <w:p w14:paraId="2A86DD58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guanti antitaglio (fattore di resistenza al taglio almeno 3).</w:t>
            </w:r>
          </w:p>
          <w:p w14:paraId="12E65270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28F54185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la pressa piegatrice è manovrata da due persone, devono sempre essere presenti due interruttori di sicurezza a pedale.</w:t>
            </w:r>
          </w:p>
          <w:p w14:paraId="63DF52F2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Manipolare correttamente i pezzi in lavorazione, ossia:</w:t>
            </w:r>
          </w:p>
          <w:p w14:paraId="097E00A2" w14:textId="77777777" w:rsidR="001333E2" w:rsidRPr="00A84D74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tenere mai le dita sopra la lamiera;</w:t>
            </w:r>
          </w:p>
          <w:p w14:paraId="41EAFDD9" w14:textId="77777777" w:rsidR="001333E2" w:rsidRPr="00A84D74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mettere mai le dita tra il pezzo e la lama superiore.</w:t>
            </w:r>
          </w:p>
          <w:p w14:paraId="6F19541B" w14:textId="77777777" w:rsidR="001333E2" w:rsidRPr="00A84D74" w:rsidRDefault="001333E2" w:rsidP="001F5F0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 w:eastAsia="it-CH"/>
              </w:rPr>
              <w:t>Fissare gli utensili per evitare la loro caduta durante la regolazione.</w:t>
            </w:r>
          </w:p>
        </w:tc>
      </w:tr>
      <w:tr w:rsidR="00F92C27" w:rsidRPr="0042205D" w14:paraId="1D9D01B6" w14:textId="77777777" w:rsidTr="001F5F00">
        <w:trPr>
          <w:trHeight w:hRule="exact" w:val="1237"/>
        </w:trPr>
        <w:tc>
          <w:tcPr>
            <w:tcW w:w="2421" w:type="dxa"/>
            <w:shd w:val="clear" w:color="auto" w:fill="auto"/>
          </w:tcPr>
          <w:p w14:paraId="119478C6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  <w:shd w:val="clear" w:color="auto" w:fill="auto"/>
          </w:tcPr>
          <w:p w14:paraId="07EA039F" w14:textId="77777777" w:rsidR="004A5D3D" w:rsidRPr="00A84D74" w:rsidRDefault="004A5D3D" w:rsidP="004A5D3D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Manuale d'uso</w:t>
            </w:r>
          </w:p>
          <w:p w14:paraId="3799AD60" w14:textId="77777777" w:rsidR="001F5F00" w:rsidRPr="00A84D74" w:rsidRDefault="00720481" w:rsidP="00470C29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 xml:space="preserve">Lista di controllo «Pressa piegatrice», </w:t>
            </w:r>
            <w:hyperlink r:id="rId14" w:history="1">
              <w:r w:rsidR="001333E2" w:rsidRPr="00A84D74">
                <w:rPr>
                  <w:rStyle w:val="Hyperlink"/>
                  <w:lang w:val="it-CH"/>
                </w:rPr>
                <w:t>www.suva.ch/67108.i</w:t>
              </w:r>
            </w:hyperlink>
          </w:p>
        </w:tc>
      </w:tr>
      <w:tr w:rsidR="00F92C27" w:rsidRPr="00A84D74" w14:paraId="2C72FA0A" w14:textId="77777777" w:rsidTr="00470C29">
        <w:trPr>
          <w:trHeight w:hRule="exact" w:val="567"/>
        </w:trPr>
        <w:tc>
          <w:tcPr>
            <w:tcW w:w="2421" w:type="dxa"/>
            <w:shd w:val="clear" w:color="auto" w:fill="auto"/>
          </w:tcPr>
          <w:p w14:paraId="2B5761AF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  <w:shd w:val="clear" w:color="auto" w:fill="auto"/>
          </w:tcPr>
          <w:p w14:paraId="524B43C0" w14:textId="77777777" w:rsidR="00F92C27" w:rsidRPr="00A84D74" w:rsidRDefault="00C7270F" w:rsidP="00D13EF3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</w:p>
        </w:tc>
      </w:tr>
    </w:tbl>
    <w:p w14:paraId="51EF0A94" w14:textId="77777777" w:rsidR="00470C29" w:rsidRPr="00A84D74" w:rsidRDefault="00470C29" w:rsidP="00D13EF3">
      <w:pPr>
        <w:rPr>
          <w:lang w:val="it-CH"/>
        </w:rPr>
      </w:pPr>
    </w:p>
    <w:sectPr w:rsidR="00470C29" w:rsidRPr="00A84D74" w:rsidSect="004A7C5E">
      <w:headerReference w:type="first" r:id="rId15"/>
      <w:footerReference w:type="first" r:id="rId16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87519" w14:textId="77777777" w:rsidR="00CF7D60" w:rsidRDefault="00CF7D60" w:rsidP="004826F3">
      <w:pPr>
        <w:spacing w:before="0" w:after="0" w:line="240" w:lineRule="auto"/>
      </w:pPr>
      <w:r>
        <w:separator/>
      </w:r>
    </w:p>
  </w:endnote>
  <w:endnote w:type="continuationSeparator" w:id="0">
    <w:p w14:paraId="78A82FB6" w14:textId="77777777" w:rsidR="00CF7D60" w:rsidRDefault="00CF7D60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91CA" w14:textId="5222A848" w:rsidR="00FF5CC2" w:rsidRPr="00F82615" w:rsidRDefault="00FF5CC2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42205D">
      <w:rPr>
        <w:b w:val="0"/>
        <w:noProof/>
      </w:rPr>
      <w:t>16. September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25BBC" w14:textId="77777777" w:rsidR="00CF7D60" w:rsidRDefault="00CF7D60" w:rsidP="004826F3">
      <w:pPr>
        <w:spacing w:before="0" w:after="0" w:line="240" w:lineRule="auto"/>
      </w:pPr>
      <w:r>
        <w:separator/>
      </w:r>
    </w:p>
  </w:footnote>
  <w:footnote w:type="continuationSeparator" w:id="0">
    <w:p w14:paraId="46F65F6D" w14:textId="77777777" w:rsidR="00CF7D60" w:rsidRDefault="00CF7D60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1F267" w14:textId="77777777" w:rsidR="00FF5CC2" w:rsidRPr="00306D7C" w:rsidRDefault="00FF5CC2" w:rsidP="00E0699B">
    <w:pPr>
      <w:pStyle w:val="Kopfzeile"/>
      <w:pBdr>
        <w:bottom w:val="single" w:sz="4" w:space="1" w:color="auto"/>
      </w:pBdr>
      <w:ind w:left="567" w:right="567"/>
      <w:rPr>
        <w:b w:val="0"/>
        <w:lang w:val="it-CH"/>
      </w:rPr>
    </w:pPr>
    <w:r w:rsidRPr="00306D7C">
      <w:rPr>
        <w:b w:val="0"/>
        <w:lang w:val="it-CH"/>
      </w:rPr>
      <w:t>Regole di sicurezza e di comportamento specifiche dell'azienda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4269"/>
    <w:rsid w:val="0004659B"/>
    <w:rsid w:val="00051458"/>
    <w:rsid w:val="00057116"/>
    <w:rsid w:val="00063838"/>
    <w:rsid w:val="00065CFA"/>
    <w:rsid w:val="000700F0"/>
    <w:rsid w:val="000713D4"/>
    <w:rsid w:val="00083796"/>
    <w:rsid w:val="00084B7B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1C76"/>
    <w:rsid w:val="001B3BF6"/>
    <w:rsid w:val="001B583C"/>
    <w:rsid w:val="001B6308"/>
    <w:rsid w:val="001C272A"/>
    <w:rsid w:val="001C3ABC"/>
    <w:rsid w:val="001C3F2A"/>
    <w:rsid w:val="001D34FA"/>
    <w:rsid w:val="001D4896"/>
    <w:rsid w:val="001D76EB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6D7C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205D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9636E"/>
    <w:rsid w:val="004A1073"/>
    <w:rsid w:val="004A218D"/>
    <w:rsid w:val="004A21ED"/>
    <w:rsid w:val="004A57C9"/>
    <w:rsid w:val="004A5D3D"/>
    <w:rsid w:val="004A7C5E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37389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A63DA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D1CC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84D7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6D49"/>
    <w:rsid w:val="00CE5547"/>
    <w:rsid w:val="00CE6C7B"/>
    <w:rsid w:val="00CF5F3B"/>
    <w:rsid w:val="00CF6222"/>
    <w:rsid w:val="00CF63A8"/>
    <w:rsid w:val="00CF7D60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101D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C5965"/>
    <w:rsid w:val="00DD65C1"/>
    <w:rsid w:val="00DE006E"/>
    <w:rsid w:val="00DE3042"/>
    <w:rsid w:val="00DE34F0"/>
    <w:rsid w:val="00DE3A9E"/>
    <w:rsid w:val="00DE4F7B"/>
    <w:rsid w:val="00DE7C75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3BA1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D47D6A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suva.ch/67108.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03E5-0BC9-4970-AB74-91F48465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4</cp:revision>
  <cp:lastPrinted>2019-08-26T06:07:00Z</cp:lastPrinted>
  <dcterms:created xsi:type="dcterms:W3CDTF">2020-08-24T12:22:00Z</dcterms:created>
  <dcterms:modified xsi:type="dcterms:W3CDTF">2021-09-16T12:21:00Z</dcterms:modified>
</cp:coreProperties>
</file>