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742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414"/>
        <w:gridCol w:w="8328"/>
      </w:tblGrid>
      <w:tr w:rsidR="00470C29" w:rsidRPr="00D13EF3" w:rsidTr="0070498B">
        <w:trPr>
          <w:trHeight w:hRule="exact" w:val="1342"/>
        </w:trPr>
        <w:tc>
          <w:tcPr>
            <w:tcW w:w="2414" w:type="dxa"/>
            <w:vMerge w:val="restart"/>
          </w:tcPr>
          <w:p w:rsidR="00470C29" w:rsidRPr="00D13EF3" w:rsidRDefault="00470C29" w:rsidP="00280780">
            <w:bookmarkStart w:id="0" w:name="_GoBack"/>
            <w:bookmarkEnd w:id="0"/>
            <w:r w:rsidRPr="00D13EF3">
              <w:t>Logo oder Name</w:t>
            </w:r>
          </w:p>
        </w:tc>
        <w:tc>
          <w:tcPr>
            <w:tcW w:w="8328" w:type="dxa"/>
          </w:tcPr>
          <w:p w:rsidR="00470C29" w:rsidRPr="00D13EF3" w:rsidRDefault="00B35F71" w:rsidP="00280780">
            <w:pPr>
              <w:pStyle w:val="berschrift1"/>
              <w:outlineLvl w:val="0"/>
            </w:pPr>
            <w:bookmarkStart w:id="1" w:name="_Toc23143489"/>
            <w:r>
              <w:rPr>
                <w:spacing w:val="-1"/>
                <w:lang w:val="de-DE"/>
              </w:rPr>
              <w:t>Metallbandsäge</w:t>
            </w:r>
            <w:bookmarkEnd w:id="1"/>
          </w:p>
        </w:tc>
      </w:tr>
      <w:tr w:rsidR="00470C29" w:rsidRPr="00D13EF3" w:rsidTr="0070498B">
        <w:trPr>
          <w:trHeight w:hRule="exact" w:val="559"/>
        </w:trPr>
        <w:tc>
          <w:tcPr>
            <w:tcW w:w="2414" w:type="dxa"/>
            <w:vMerge/>
          </w:tcPr>
          <w:p w:rsidR="00470C29" w:rsidRPr="00D13EF3" w:rsidRDefault="00470C29" w:rsidP="00280780">
            <w:pPr>
              <w:spacing w:before="240"/>
              <w:rPr>
                <w:rFonts w:ascii="Verdana" w:hAnsi="Verdana" w:cs="Arial"/>
                <w:b w:val="0"/>
                <w:sz w:val="24"/>
              </w:rPr>
            </w:pPr>
          </w:p>
        </w:tc>
        <w:tc>
          <w:tcPr>
            <w:tcW w:w="8328" w:type="dxa"/>
          </w:tcPr>
          <w:p w:rsidR="00470C29" w:rsidRPr="00D13EF3" w:rsidRDefault="00470C29" w:rsidP="00280780">
            <w:pPr>
              <w:rPr>
                <w:b w:val="0"/>
                <w:sz w:val="20"/>
                <w:szCs w:val="20"/>
              </w:rPr>
            </w:pPr>
            <w:r w:rsidRPr="00D13EF3">
              <w:rPr>
                <w:b w:val="0"/>
                <w:sz w:val="20"/>
                <w:szCs w:val="20"/>
              </w:rPr>
              <w:t>Die wichtigsten Sicherheits- und Verhaltensregeln für unseren Betrieb:</w:t>
            </w:r>
          </w:p>
        </w:tc>
      </w:tr>
      <w:tr w:rsidR="00470C29" w:rsidRPr="00D13EF3" w:rsidTr="0070498B">
        <w:trPr>
          <w:trHeight w:hRule="exact" w:val="3355"/>
        </w:trPr>
        <w:tc>
          <w:tcPr>
            <w:tcW w:w="2414" w:type="dxa"/>
          </w:tcPr>
          <w:p w:rsidR="00470C29" w:rsidRPr="00D13EF3" w:rsidRDefault="00470C29" w:rsidP="00280780"/>
        </w:tc>
        <w:tc>
          <w:tcPr>
            <w:tcW w:w="8328" w:type="dxa"/>
            <w:vAlign w:val="center"/>
          </w:tcPr>
          <w:p w:rsidR="00470C29" w:rsidRPr="00D13EF3" w:rsidRDefault="00B35F71" w:rsidP="00280780">
            <w:pPr>
              <w:spacing w:before="0"/>
            </w:pPr>
            <w:r>
              <w:rPr>
                <w:rFonts w:cs="Times New Roman"/>
                <w:noProof/>
                <w:color w:val="1E1E1E"/>
                <w:sz w:val="20"/>
                <w:szCs w:val="20"/>
                <w:lang w:eastAsia="de-CH"/>
              </w:rPr>
              <w:drawing>
                <wp:inline distT="0" distB="0" distL="0" distR="0" wp14:anchorId="255BF0C2" wp14:editId="53300696">
                  <wp:extent cx="5172075" cy="2087878"/>
                  <wp:effectExtent l="0" t="0" r="0" b="825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7106-03_Web format sRGB_6131.jpe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72377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C29" w:rsidRPr="00D13EF3" w:rsidTr="0070498B">
        <w:trPr>
          <w:trHeight w:hRule="exact" w:val="2440"/>
        </w:trPr>
        <w:tc>
          <w:tcPr>
            <w:tcW w:w="2414" w:type="dxa"/>
          </w:tcPr>
          <w:p w:rsidR="00470C29" w:rsidRPr="00D13EF3" w:rsidRDefault="00470C29" w:rsidP="00280780">
            <w:r w:rsidRPr="00D13EF3">
              <w:t>Hauptgefahren</w:t>
            </w:r>
          </w:p>
          <w:p w:rsidR="00470C29" w:rsidRDefault="00451967" w:rsidP="0028078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6779A9F3" wp14:editId="4179BD33">
                  <wp:extent cx="540000" cy="471600"/>
                  <wp:effectExtent l="0" t="0" r="0" b="5080"/>
                  <wp:docPr id="150" name="Grafik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llgemeines Warnzeich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0C29" w:rsidRDefault="00470C29" w:rsidP="00280780">
            <w:pPr>
              <w:jc w:val="center"/>
              <w:rPr>
                <w:rFonts w:ascii="Arial" w:hAnsi="Arial" w:cs="Arial"/>
                <w:b w:val="0"/>
              </w:rPr>
            </w:pPr>
          </w:p>
          <w:p w:rsidR="00470C29" w:rsidRPr="00D13EF3" w:rsidRDefault="00470C29" w:rsidP="00280780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8328" w:type="dxa"/>
          </w:tcPr>
          <w:p w:rsidR="00B35F71" w:rsidRPr="00071562" w:rsidRDefault="00B35F71" w:rsidP="00B35F71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Verletzungen beim Berühren des laufenden Sägebandes</w:t>
            </w:r>
          </w:p>
          <w:p w:rsidR="00B35F71" w:rsidRPr="00071562" w:rsidRDefault="00B35F71" w:rsidP="00B35F71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Getroffen werden durch wegfliegende Späne</w:t>
            </w:r>
          </w:p>
          <w:p w:rsidR="00B35F71" w:rsidRPr="00071562" w:rsidRDefault="00B35F71" w:rsidP="00B35F71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Getroffen werden von herabfallenden Werkstücken</w:t>
            </w:r>
          </w:p>
          <w:p w:rsidR="00B35F71" w:rsidRPr="00071562" w:rsidRDefault="00B35F71" w:rsidP="00B35F71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Einklemmen der Finger in der pneumatischen Spannvorrichtung</w:t>
            </w:r>
          </w:p>
          <w:p w:rsidR="00B35F71" w:rsidRPr="00071562" w:rsidRDefault="00B35F71" w:rsidP="00B35F71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Hauterkrankungen durch von Kühlmitteln benetzten Werkstücken</w:t>
            </w:r>
          </w:p>
          <w:p w:rsidR="00B35F71" w:rsidRPr="00D13EF3" w:rsidRDefault="00B35F71" w:rsidP="00B35F71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Gefahr durch Lärm beim Sägen von Rohren und Profilen</w:t>
            </w:r>
          </w:p>
        </w:tc>
      </w:tr>
      <w:tr w:rsidR="00470C29" w:rsidRPr="00D13EF3" w:rsidTr="0070498B">
        <w:trPr>
          <w:trHeight w:val="4212"/>
        </w:trPr>
        <w:tc>
          <w:tcPr>
            <w:tcW w:w="2414" w:type="dxa"/>
          </w:tcPr>
          <w:p w:rsidR="00470C29" w:rsidRPr="00D13EF3" w:rsidRDefault="00470C29" w:rsidP="00280780">
            <w:r w:rsidRPr="00D13EF3">
              <w:t>Sicherheitsregeln</w:t>
            </w:r>
          </w:p>
          <w:p w:rsidR="00451967" w:rsidRDefault="00451967" w:rsidP="00280780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2E98887F" wp14:editId="2CB93DB0">
                  <wp:extent cx="540000" cy="540000"/>
                  <wp:effectExtent l="0" t="0" r="0" b="0"/>
                  <wp:docPr id="152" name="Grafik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gen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1967" w:rsidRDefault="00451967" w:rsidP="00280780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4196A3CA" wp14:editId="4B165D91">
                  <wp:extent cx="540000" cy="540000"/>
                  <wp:effectExtent l="0" t="0" r="0" b="0"/>
                  <wp:docPr id="131" name="Grafik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1967" w:rsidRDefault="00451967" w:rsidP="00280780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412B2696" wp14:editId="2F74148C">
                  <wp:extent cx="540000" cy="540000"/>
                  <wp:effectExtent l="0" t="0" r="0" b="0"/>
                  <wp:docPr id="411" name="Grafik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Gehörschutz benutz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0C29" w:rsidRPr="00D13EF3" w:rsidRDefault="00470C29" w:rsidP="00451967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4079797D" wp14:editId="0F36914C">
                  <wp:extent cx="540000" cy="540000"/>
                  <wp:effectExtent l="0" t="0" r="0" b="0"/>
                  <wp:docPr id="130" name="Grafik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Handschutz benutzen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0C29" w:rsidRPr="00D13EF3" w:rsidRDefault="00470C29" w:rsidP="00280780">
            <w:pPr>
              <w:spacing w:before="20"/>
            </w:pPr>
          </w:p>
        </w:tc>
        <w:tc>
          <w:tcPr>
            <w:tcW w:w="8328" w:type="dxa"/>
          </w:tcPr>
          <w:p w:rsidR="00470C29" w:rsidRPr="001F5F00" w:rsidRDefault="00470C29" w:rsidP="00B35F71">
            <w:pPr>
              <w:pStyle w:val="AufzhlungSchwarzneu"/>
              <w:rPr>
                <w:lang w:eastAsia="de-DE"/>
              </w:rPr>
            </w:pPr>
            <w:r w:rsidRPr="001F5F00">
              <w:rPr>
                <w:lang w:eastAsia="de-DE"/>
              </w:rPr>
              <w:t xml:space="preserve">Sichere </w:t>
            </w:r>
            <w:r w:rsidR="005C351A" w:rsidRPr="00071562">
              <w:rPr>
                <w:rFonts w:cs="Times New Roman"/>
                <w:color w:val="1E1E1E"/>
                <w:lang w:eastAsia="de-DE"/>
              </w:rPr>
              <w:t>Metallbandsäge</w:t>
            </w:r>
            <w:r w:rsidR="00253365">
              <w:rPr>
                <w:rFonts w:cs="Times New Roman"/>
                <w:color w:val="1E1E1E"/>
                <w:lang w:eastAsia="de-DE"/>
              </w:rPr>
              <w:t>n</w:t>
            </w:r>
            <w:r w:rsidR="005C351A" w:rsidRPr="00071562">
              <w:rPr>
                <w:rFonts w:cs="Times New Roman"/>
                <w:color w:val="1E1E1E"/>
                <w:lang w:eastAsia="de-DE"/>
              </w:rPr>
              <w:t xml:space="preserve"> </w:t>
            </w:r>
            <w:r w:rsidRPr="001F5F00">
              <w:rPr>
                <w:lang w:eastAsia="de-DE"/>
              </w:rPr>
              <w:t>einsetzen und diese gemäss Betriebsanleitung verwenden</w:t>
            </w:r>
          </w:p>
          <w:p w:rsidR="00470C29" w:rsidRDefault="00470C29" w:rsidP="00B35F71">
            <w:pPr>
              <w:pStyle w:val="AufzhlungSchwarzneu"/>
              <w:rPr>
                <w:lang w:eastAsia="de-DE"/>
              </w:rPr>
            </w:pPr>
            <w:r w:rsidRPr="001F5F00">
              <w:rPr>
                <w:lang w:eastAsia="de-DE"/>
              </w:rPr>
              <w:t>Darf nur von instruierten Personen bedient werden Jugendliche unter 18 Jahren verboten (Aus</w:t>
            </w:r>
            <w:r w:rsidR="00B35F71">
              <w:rPr>
                <w:lang w:eastAsia="de-DE"/>
              </w:rPr>
              <w:t>nahme: Berufliche Grundbildung)</w:t>
            </w:r>
          </w:p>
          <w:p w:rsidR="00B35F71" w:rsidRPr="00071562" w:rsidRDefault="00B35F71" w:rsidP="00B35F71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Schutzbrille tragen</w:t>
            </w:r>
          </w:p>
          <w:p w:rsidR="00B35F71" w:rsidRPr="00071562" w:rsidRDefault="00B35F71" w:rsidP="00B35F71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Schutzschuhe tragen</w:t>
            </w:r>
          </w:p>
          <w:p w:rsidR="00B35F71" w:rsidRPr="00071562" w:rsidRDefault="00B35F71" w:rsidP="00B35F71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Gehörschutz tragen beim Sägen von Rohren und Profilen</w:t>
            </w:r>
          </w:p>
          <w:p w:rsidR="00B35F71" w:rsidRPr="00071562" w:rsidRDefault="00B35F71" w:rsidP="00B35F71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Falls notwendig Schnittschutzhandschuhe tragen beim Arbeiten mit scharfkantigen Werkstücken</w:t>
            </w:r>
          </w:p>
          <w:p w:rsidR="00B35F71" w:rsidRPr="00071562" w:rsidRDefault="00B35F71" w:rsidP="00B35F71">
            <w:pPr>
              <w:pStyle w:val="AufzhlungSchwarzneu"/>
              <w:rPr>
                <w:lang w:eastAsia="de-DE"/>
              </w:rPr>
            </w:pPr>
            <w:proofErr w:type="gramStart"/>
            <w:r w:rsidRPr="00071562">
              <w:rPr>
                <w:lang w:eastAsia="de-DE"/>
              </w:rPr>
              <w:t>Eng anliegende</w:t>
            </w:r>
            <w:proofErr w:type="gramEnd"/>
            <w:r w:rsidRPr="00071562">
              <w:rPr>
                <w:lang w:eastAsia="de-DE"/>
              </w:rPr>
              <w:t xml:space="preserve"> Kleider tragen, besonders enge Ärmel</w:t>
            </w:r>
          </w:p>
          <w:p w:rsidR="00B35F71" w:rsidRPr="00071562" w:rsidRDefault="00B35F71" w:rsidP="00B35F71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Werkstücke mit Spannvorrichtung fixieren</w:t>
            </w:r>
          </w:p>
          <w:p w:rsidR="00B35F71" w:rsidRPr="00071562" w:rsidRDefault="00B35F71" w:rsidP="00B35F71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Pneumatische Spannvorrichtung so einstellen, dass im ungespannten Zustand das Spiel zwischen Klemmbacke und Werkstück maximal 6 mm beträgt</w:t>
            </w:r>
          </w:p>
          <w:p w:rsidR="00B35F71" w:rsidRPr="00071562" w:rsidRDefault="00B35F71" w:rsidP="00B35F71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Sägebandabdeckung so weit wie möglich schliessen</w:t>
            </w:r>
          </w:p>
          <w:p w:rsidR="00B35F71" w:rsidRPr="00071562" w:rsidRDefault="00B35F71" w:rsidP="00B35F71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Werkstücke nie bei laufender Maschine ein- und ausspannen</w:t>
            </w:r>
          </w:p>
          <w:p w:rsidR="00B35F71" w:rsidRPr="00D13EF3" w:rsidRDefault="00B35F71" w:rsidP="00B35F71">
            <w:pPr>
              <w:pStyle w:val="AufzhlungSchwarzneu"/>
              <w:rPr>
                <w:lang w:eastAsia="de-DE"/>
              </w:rPr>
            </w:pPr>
            <w:r w:rsidRPr="00071562">
              <w:rPr>
                <w:lang w:eastAsia="de-DE"/>
              </w:rPr>
              <w:t>Nie bei laufendem Sägeband messen, reinigen oder Störungen beheben</w:t>
            </w:r>
          </w:p>
        </w:tc>
      </w:tr>
      <w:tr w:rsidR="00470C29" w:rsidRPr="00D13EF3" w:rsidTr="0070498B">
        <w:trPr>
          <w:trHeight w:hRule="exact" w:val="1220"/>
        </w:trPr>
        <w:tc>
          <w:tcPr>
            <w:tcW w:w="2414" w:type="dxa"/>
          </w:tcPr>
          <w:p w:rsidR="00470C29" w:rsidRPr="00D13EF3" w:rsidRDefault="00470C29" w:rsidP="00280780">
            <w:r w:rsidRPr="00D13EF3">
              <w:t>Informationen</w:t>
            </w:r>
          </w:p>
        </w:tc>
        <w:tc>
          <w:tcPr>
            <w:tcW w:w="8328" w:type="dxa"/>
          </w:tcPr>
          <w:p w:rsidR="00470C29" w:rsidRDefault="00470C29" w:rsidP="00280780">
            <w:pPr>
              <w:pStyle w:val="AufzhlungSchwarzneu"/>
            </w:pPr>
            <w:r w:rsidRPr="00D13EF3">
              <w:t xml:space="preserve">Siehe </w:t>
            </w:r>
            <w:r>
              <w:t>Bedienungsanleitung</w:t>
            </w:r>
          </w:p>
          <w:p w:rsidR="00470C29" w:rsidRPr="00D13EF3" w:rsidRDefault="00470C29" w:rsidP="00280780">
            <w:pPr>
              <w:pStyle w:val="AufzhlungSchwarzneu"/>
            </w:pPr>
            <w:r w:rsidRPr="00D13EF3">
              <w:t>Checkliste: «</w:t>
            </w:r>
            <w:r w:rsidR="005C351A" w:rsidRPr="00071562">
              <w:rPr>
                <w:rFonts w:cs="Times New Roman"/>
                <w:color w:val="1E1E1E"/>
                <w:lang w:eastAsia="de-DE"/>
              </w:rPr>
              <w:t>Metallbandsäge</w:t>
            </w:r>
            <w:r w:rsidRPr="00D13EF3">
              <w:t xml:space="preserve">», </w:t>
            </w:r>
            <w:hyperlink r:id="rId14" w:history="1">
              <w:r w:rsidR="005C351A" w:rsidRPr="00E95BF9">
                <w:rPr>
                  <w:rStyle w:val="Hyperlink"/>
                </w:rPr>
                <w:t>www.suva.ch/67106.d</w:t>
              </w:r>
            </w:hyperlink>
          </w:p>
        </w:tc>
      </w:tr>
      <w:tr w:rsidR="00470C29" w:rsidRPr="00D13EF3" w:rsidTr="0070498B">
        <w:trPr>
          <w:trHeight w:hRule="exact" w:val="559"/>
        </w:trPr>
        <w:tc>
          <w:tcPr>
            <w:tcW w:w="2414" w:type="dxa"/>
          </w:tcPr>
          <w:p w:rsidR="00470C29" w:rsidRPr="00D13EF3" w:rsidRDefault="00470C29" w:rsidP="00280780">
            <w:r w:rsidRPr="00D13EF3">
              <w:t>Erstellungsdatum</w:t>
            </w:r>
          </w:p>
        </w:tc>
        <w:tc>
          <w:tcPr>
            <w:tcW w:w="8328" w:type="dxa"/>
          </w:tcPr>
          <w:p w:rsidR="00470C29" w:rsidRPr="00D13EF3" w:rsidRDefault="00470C29" w:rsidP="00280780">
            <w:pPr>
              <w:spacing w:before="180"/>
              <w:rPr>
                <w:b w:val="0"/>
              </w:rPr>
            </w:pPr>
            <w:r w:rsidRPr="00D13EF3">
              <w:rPr>
                <w:b w:val="0"/>
                <w:sz w:val="20"/>
              </w:rPr>
              <w:t xml:space="preserve">Version </w:t>
            </w:r>
            <w:r>
              <w:rPr>
                <w:b w:val="0"/>
                <w:sz w:val="20"/>
              </w:rPr>
              <w:t>1</w:t>
            </w:r>
            <w:r w:rsidRPr="00D13EF3">
              <w:rPr>
                <w:b w:val="0"/>
                <w:sz w:val="20"/>
              </w:rPr>
              <w:t xml:space="preserve">.0 / </w:t>
            </w:r>
            <w:r w:rsidR="00C41C48" w:rsidRPr="00C41C48">
              <w:rPr>
                <w:b w:val="0"/>
                <w:sz w:val="20"/>
              </w:rPr>
              <w:t>26. August 2019</w:t>
            </w:r>
          </w:p>
        </w:tc>
      </w:tr>
    </w:tbl>
    <w:p w:rsidR="00122808" w:rsidRPr="00EC421F" w:rsidRDefault="00122808" w:rsidP="00190098"/>
    <w:sectPr w:rsidR="00122808" w:rsidRPr="00EC421F" w:rsidSect="00083796">
      <w:pgSz w:w="11906" w:h="16838" w:code="9"/>
      <w:pgMar w:top="567" w:right="70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BAA" w:rsidRDefault="00183BAA" w:rsidP="004826F3">
      <w:pPr>
        <w:spacing w:before="0" w:after="0" w:line="240" w:lineRule="auto"/>
      </w:pPr>
      <w:r>
        <w:separator/>
      </w:r>
    </w:p>
  </w:endnote>
  <w:endnote w:type="continuationSeparator" w:id="0">
    <w:p w:rsidR="00183BAA" w:rsidRDefault="00183BAA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BAA" w:rsidRDefault="00183BAA" w:rsidP="004826F3">
      <w:pPr>
        <w:spacing w:before="0" w:after="0" w:line="240" w:lineRule="auto"/>
      </w:pPr>
      <w:r>
        <w:separator/>
      </w:r>
    </w:p>
  </w:footnote>
  <w:footnote w:type="continuationSeparator" w:id="0">
    <w:p w:rsidR="00183BAA" w:rsidRDefault="00183BAA" w:rsidP="004826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63A7"/>
    <w:rsid w:val="00025EF9"/>
    <w:rsid w:val="00027FF5"/>
    <w:rsid w:val="0003029C"/>
    <w:rsid w:val="00031386"/>
    <w:rsid w:val="00035958"/>
    <w:rsid w:val="00035AE0"/>
    <w:rsid w:val="00042EF0"/>
    <w:rsid w:val="0004659B"/>
    <w:rsid w:val="00051458"/>
    <w:rsid w:val="00057116"/>
    <w:rsid w:val="00063838"/>
    <w:rsid w:val="00065CFA"/>
    <w:rsid w:val="000700F0"/>
    <w:rsid w:val="000713D4"/>
    <w:rsid w:val="00083796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F1EC7"/>
    <w:rsid w:val="000F37AC"/>
    <w:rsid w:val="000F37B1"/>
    <w:rsid w:val="00101453"/>
    <w:rsid w:val="00101FAA"/>
    <w:rsid w:val="00107665"/>
    <w:rsid w:val="00111124"/>
    <w:rsid w:val="00111411"/>
    <w:rsid w:val="00116CF0"/>
    <w:rsid w:val="00117A7E"/>
    <w:rsid w:val="00122808"/>
    <w:rsid w:val="001239A1"/>
    <w:rsid w:val="00130C62"/>
    <w:rsid w:val="001333E2"/>
    <w:rsid w:val="00135D45"/>
    <w:rsid w:val="001445B7"/>
    <w:rsid w:val="00147A80"/>
    <w:rsid w:val="00157E81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0098"/>
    <w:rsid w:val="00192897"/>
    <w:rsid w:val="00195891"/>
    <w:rsid w:val="00197CC7"/>
    <w:rsid w:val="001A4EDB"/>
    <w:rsid w:val="001A79B3"/>
    <w:rsid w:val="001B3BF6"/>
    <w:rsid w:val="001B583C"/>
    <w:rsid w:val="001B6308"/>
    <w:rsid w:val="001C1FB3"/>
    <w:rsid w:val="001C272A"/>
    <w:rsid w:val="001C3ABC"/>
    <w:rsid w:val="001C3F2A"/>
    <w:rsid w:val="001D34FA"/>
    <w:rsid w:val="001D4896"/>
    <w:rsid w:val="001E4350"/>
    <w:rsid w:val="001E7DBF"/>
    <w:rsid w:val="001F0505"/>
    <w:rsid w:val="001F4B81"/>
    <w:rsid w:val="001F5F00"/>
    <w:rsid w:val="0020039D"/>
    <w:rsid w:val="00201441"/>
    <w:rsid w:val="00207E1B"/>
    <w:rsid w:val="00215719"/>
    <w:rsid w:val="00216BAF"/>
    <w:rsid w:val="002178AD"/>
    <w:rsid w:val="00224A9E"/>
    <w:rsid w:val="00230D03"/>
    <w:rsid w:val="0023176A"/>
    <w:rsid w:val="00240578"/>
    <w:rsid w:val="00241B11"/>
    <w:rsid w:val="00253365"/>
    <w:rsid w:val="00257EAB"/>
    <w:rsid w:val="00263747"/>
    <w:rsid w:val="00270986"/>
    <w:rsid w:val="0027260F"/>
    <w:rsid w:val="0027562D"/>
    <w:rsid w:val="00280780"/>
    <w:rsid w:val="00284846"/>
    <w:rsid w:val="00285FC6"/>
    <w:rsid w:val="0028727B"/>
    <w:rsid w:val="00291783"/>
    <w:rsid w:val="00295CEF"/>
    <w:rsid w:val="002A194A"/>
    <w:rsid w:val="002A57FD"/>
    <w:rsid w:val="002C4DAB"/>
    <w:rsid w:val="002E406A"/>
    <w:rsid w:val="002F5067"/>
    <w:rsid w:val="002F709A"/>
    <w:rsid w:val="00300AA9"/>
    <w:rsid w:val="00304DCE"/>
    <w:rsid w:val="00305A2B"/>
    <w:rsid w:val="00307539"/>
    <w:rsid w:val="00317A21"/>
    <w:rsid w:val="00326B9C"/>
    <w:rsid w:val="003338FA"/>
    <w:rsid w:val="0033492D"/>
    <w:rsid w:val="003440D4"/>
    <w:rsid w:val="0034446C"/>
    <w:rsid w:val="003464E6"/>
    <w:rsid w:val="003560A1"/>
    <w:rsid w:val="00360F5C"/>
    <w:rsid w:val="00367F51"/>
    <w:rsid w:val="003801E8"/>
    <w:rsid w:val="0038136C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F4D"/>
    <w:rsid w:val="003B1F70"/>
    <w:rsid w:val="003B348C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15BEC"/>
    <w:rsid w:val="00423815"/>
    <w:rsid w:val="00425D74"/>
    <w:rsid w:val="004333F5"/>
    <w:rsid w:val="0043608F"/>
    <w:rsid w:val="00440022"/>
    <w:rsid w:val="004425D9"/>
    <w:rsid w:val="0044797E"/>
    <w:rsid w:val="00451967"/>
    <w:rsid w:val="0045597F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69FC"/>
    <w:rsid w:val="00487083"/>
    <w:rsid w:val="0049074C"/>
    <w:rsid w:val="00491BD2"/>
    <w:rsid w:val="004A1073"/>
    <w:rsid w:val="004A218D"/>
    <w:rsid w:val="004A21ED"/>
    <w:rsid w:val="004A57C9"/>
    <w:rsid w:val="004A5D3D"/>
    <w:rsid w:val="004B04AC"/>
    <w:rsid w:val="004B08AC"/>
    <w:rsid w:val="004B23D5"/>
    <w:rsid w:val="004B2AAC"/>
    <w:rsid w:val="004B7516"/>
    <w:rsid w:val="004C4F1F"/>
    <w:rsid w:val="004D2F27"/>
    <w:rsid w:val="004E2D1C"/>
    <w:rsid w:val="004F4400"/>
    <w:rsid w:val="004F6559"/>
    <w:rsid w:val="00505AA6"/>
    <w:rsid w:val="00513BAF"/>
    <w:rsid w:val="005142B1"/>
    <w:rsid w:val="005166C3"/>
    <w:rsid w:val="005362EA"/>
    <w:rsid w:val="00536EBA"/>
    <w:rsid w:val="00566898"/>
    <w:rsid w:val="00567515"/>
    <w:rsid w:val="00577A3F"/>
    <w:rsid w:val="00580A31"/>
    <w:rsid w:val="0058366C"/>
    <w:rsid w:val="00584F20"/>
    <w:rsid w:val="00586B7A"/>
    <w:rsid w:val="00597647"/>
    <w:rsid w:val="005A099A"/>
    <w:rsid w:val="005A507B"/>
    <w:rsid w:val="005A6F7C"/>
    <w:rsid w:val="005C351A"/>
    <w:rsid w:val="005C5075"/>
    <w:rsid w:val="005C67E8"/>
    <w:rsid w:val="005C7571"/>
    <w:rsid w:val="005D108F"/>
    <w:rsid w:val="005D2920"/>
    <w:rsid w:val="005D6F88"/>
    <w:rsid w:val="005E71D7"/>
    <w:rsid w:val="005E7650"/>
    <w:rsid w:val="005F0116"/>
    <w:rsid w:val="00600FE7"/>
    <w:rsid w:val="006075B7"/>
    <w:rsid w:val="00607B73"/>
    <w:rsid w:val="00616371"/>
    <w:rsid w:val="006174A8"/>
    <w:rsid w:val="006226CA"/>
    <w:rsid w:val="0065705C"/>
    <w:rsid w:val="0066106E"/>
    <w:rsid w:val="00661AC5"/>
    <w:rsid w:val="00662BBA"/>
    <w:rsid w:val="0066424F"/>
    <w:rsid w:val="00675648"/>
    <w:rsid w:val="0068257F"/>
    <w:rsid w:val="00686B8D"/>
    <w:rsid w:val="0069650C"/>
    <w:rsid w:val="006A7133"/>
    <w:rsid w:val="006D1D3C"/>
    <w:rsid w:val="006D3CB4"/>
    <w:rsid w:val="006E1D02"/>
    <w:rsid w:val="006E4E22"/>
    <w:rsid w:val="006E4EEC"/>
    <w:rsid w:val="006E7448"/>
    <w:rsid w:val="006F06F7"/>
    <w:rsid w:val="006F2A6E"/>
    <w:rsid w:val="006F61A3"/>
    <w:rsid w:val="006F6AD5"/>
    <w:rsid w:val="006F7B10"/>
    <w:rsid w:val="0070193F"/>
    <w:rsid w:val="007025BD"/>
    <w:rsid w:val="0070498B"/>
    <w:rsid w:val="00706617"/>
    <w:rsid w:val="00706C8E"/>
    <w:rsid w:val="00712EF2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AD"/>
    <w:rsid w:val="00750F49"/>
    <w:rsid w:val="00761198"/>
    <w:rsid w:val="00763336"/>
    <w:rsid w:val="00774C4F"/>
    <w:rsid w:val="00775982"/>
    <w:rsid w:val="007825BE"/>
    <w:rsid w:val="0078300F"/>
    <w:rsid w:val="0078344C"/>
    <w:rsid w:val="00783663"/>
    <w:rsid w:val="007863E9"/>
    <w:rsid w:val="0079407A"/>
    <w:rsid w:val="00794F41"/>
    <w:rsid w:val="007966E9"/>
    <w:rsid w:val="007A0D6F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580D"/>
    <w:rsid w:val="00806DC5"/>
    <w:rsid w:val="00816161"/>
    <w:rsid w:val="00824E37"/>
    <w:rsid w:val="00825929"/>
    <w:rsid w:val="0082622A"/>
    <w:rsid w:val="008432B5"/>
    <w:rsid w:val="008443BB"/>
    <w:rsid w:val="008472DC"/>
    <w:rsid w:val="00847DC4"/>
    <w:rsid w:val="00850DD2"/>
    <w:rsid w:val="0087393B"/>
    <w:rsid w:val="00877EBE"/>
    <w:rsid w:val="00886161"/>
    <w:rsid w:val="008931B2"/>
    <w:rsid w:val="008B38BA"/>
    <w:rsid w:val="008E166E"/>
    <w:rsid w:val="008E2C03"/>
    <w:rsid w:val="008F06B5"/>
    <w:rsid w:val="00904580"/>
    <w:rsid w:val="009045CC"/>
    <w:rsid w:val="009048CE"/>
    <w:rsid w:val="00904B96"/>
    <w:rsid w:val="0090694A"/>
    <w:rsid w:val="00906958"/>
    <w:rsid w:val="00912E62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798"/>
    <w:rsid w:val="00965BE7"/>
    <w:rsid w:val="0096637D"/>
    <w:rsid w:val="00973F4E"/>
    <w:rsid w:val="00975652"/>
    <w:rsid w:val="00976DD7"/>
    <w:rsid w:val="00980EE5"/>
    <w:rsid w:val="00984213"/>
    <w:rsid w:val="00984737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44B8"/>
    <w:rsid w:val="009E5E91"/>
    <w:rsid w:val="009F05B7"/>
    <w:rsid w:val="009F0FEE"/>
    <w:rsid w:val="00A11032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7220"/>
    <w:rsid w:val="00A579E9"/>
    <w:rsid w:val="00A659FC"/>
    <w:rsid w:val="00A667D6"/>
    <w:rsid w:val="00A7008A"/>
    <w:rsid w:val="00A711F8"/>
    <w:rsid w:val="00A72314"/>
    <w:rsid w:val="00A81370"/>
    <w:rsid w:val="00A82372"/>
    <w:rsid w:val="00A83EA4"/>
    <w:rsid w:val="00A95C97"/>
    <w:rsid w:val="00A97E2F"/>
    <w:rsid w:val="00AA2177"/>
    <w:rsid w:val="00AA349C"/>
    <w:rsid w:val="00AA5F8B"/>
    <w:rsid w:val="00AB6C3C"/>
    <w:rsid w:val="00AB7C71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2912"/>
    <w:rsid w:val="00AE6560"/>
    <w:rsid w:val="00AF2025"/>
    <w:rsid w:val="00AF2038"/>
    <w:rsid w:val="00B00215"/>
    <w:rsid w:val="00B01F04"/>
    <w:rsid w:val="00B05AA2"/>
    <w:rsid w:val="00B060E6"/>
    <w:rsid w:val="00B1145F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36E5"/>
    <w:rsid w:val="00B474B5"/>
    <w:rsid w:val="00B47A38"/>
    <w:rsid w:val="00B72D9D"/>
    <w:rsid w:val="00B7462A"/>
    <w:rsid w:val="00B8677F"/>
    <w:rsid w:val="00B92874"/>
    <w:rsid w:val="00BA3677"/>
    <w:rsid w:val="00BB1C94"/>
    <w:rsid w:val="00BB45AB"/>
    <w:rsid w:val="00BB6DC5"/>
    <w:rsid w:val="00BC21EA"/>
    <w:rsid w:val="00BC336E"/>
    <w:rsid w:val="00BC3665"/>
    <w:rsid w:val="00BD62FA"/>
    <w:rsid w:val="00BD6D56"/>
    <w:rsid w:val="00BE5240"/>
    <w:rsid w:val="00BE5AFC"/>
    <w:rsid w:val="00BE6FC8"/>
    <w:rsid w:val="00BF75D9"/>
    <w:rsid w:val="00C00240"/>
    <w:rsid w:val="00C05635"/>
    <w:rsid w:val="00C0687D"/>
    <w:rsid w:val="00C10FD4"/>
    <w:rsid w:val="00C118A2"/>
    <w:rsid w:val="00C13470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71B9A"/>
    <w:rsid w:val="00C7270F"/>
    <w:rsid w:val="00C73691"/>
    <w:rsid w:val="00C82879"/>
    <w:rsid w:val="00C877E5"/>
    <w:rsid w:val="00C96B5E"/>
    <w:rsid w:val="00CA381A"/>
    <w:rsid w:val="00CB5587"/>
    <w:rsid w:val="00CB72CD"/>
    <w:rsid w:val="00CC11DD"/>
    <w:rsid w:val="00CC4C13"/>
    <w:rsid w:val="00CC5EEE"/>
    <w:rsid w:val="00CD26BA"/>
    <w:rsid w:val="00CD3C11"/>
    <w:rsid w:val="00CD50B5"/>
    <w:rsid w:val="00CD5CB0"/>
    <w:rsid w:val="00CD6D49"/>
    <w:rsid w:val="00CE5547"/>
    <w:rsid w:val="00CE6C7B"/>
    <w:rsid w:val="00CF5F3B"/>
    <w:rsid w:val="00CF6222"/>
    <w:rsid w:val="00CF63A8"/>
    <w:rsid w:val="00D03B6C"/>
    <w:rsid w:val="00D048C9"/>
    <w:rsid w:val="00D13EF3"/>
    <w:rsid w:val="00D14467"/>
    <w:rsid w:val="00D14EA2"/>
    <w:rsid w:val="00D2116D"/>
    <w:rsid w:val="00D27E3B"/>
    <w:rsid w:val="00D34E50"/>
    <w:rsid w:val="00D4004C"/>
    <w:rsid w:val="00D46AFB"/>
    <w:rsid w:val="00D524CD"/>
    <w:rsid w:val="00D544A5"/>
    <w:rsid w:val="00D552CB"/>
    <w:rsid w:val="00D62B13"/>
    <w:rsid w:val="00D638F2"/>
    <w:rsid w:val="00D66B98"/>
    <w:rsid w:val="00D66CDA"/>
    <w:rsid w:val="00D67958"/>
    <w:rsid w:val="00D731C8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D65C1"/>
    <w:rsid w:val="00DE006E"/>
    <w:rsid w:val="00DE3042"/>
    <w:rsid w:val="00DE34F0"/>
    <w:rsid w:val="00DE3A9E"/>
    <w:rsid w:val="00DE4F7B"/>
    <w:rsid w:val="00E0042C"/>
    <w:rsid w:val="00E01971"/>
    <w:rsid w:val="00E0699B"/>
    <w:rsid w:val="00E11055"/>
    <w:rsid w:val="00E143AC"/>
    <w:rsid w:val="00E17456"/>
    <w:rsid w:val="00E20547"/>
    <w:rsid w:val="00E25607"/>
    <w:rsid w:val="00E277DE"/>
    <w:rsid w:val="00E34B3E"/>
    <w:rsid w:val="00E36612"/>
    <w:rsid w:val="00E4538F"/>
    <w:rsid w:val="00E55646"/>
    <w:rsid w:val="00E60CE7"/>
    <w:rsid w:val="00E61B7D"/>
    <w:rsid w:val="00E64637"/>
    <w:rsid w:val="00E65EF8"/>
    <w:rsid w:val="00E66C9A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A5B04"/>
    <w:rsid w:val="00EB1C72"/>
    <w:rsid w:val="00EC421F"/>
    <w:rsid w:val="00EC5506"/>
    <w:rsid w:val="00EC6FE2"/>
    <w:rsid w:val="00ED1906"/>
    <w:rsid w:val="00ED1E92"/>
    <w:rsid w:val="00ED2341"/>
    <w:rsid w:val="00ED7BB1"/>
    <w:rsid w:val="00EF25FA"/>
    <w:rsid w:val="00EF4073"/>
    <w:rsid w:val="00F06067"/>
    <w:rsid w:val="00F132BB"/>
    <w:rsid w:val="00F14239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suva.ch/67106.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12F27-24E4-4655-AEAA-81924EDB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SUVA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Muri Silvana (MRN)</cp:lastModifiedBy>
  <cp:revision>8</cp:revision>
  <cp:lastPrinted>2019-08-26T06:07:00Z</cp:lastPrinted>
  <dcterms:created xsi:type="dcterms:W3CDTF">2019-10-28T07:23:00Z</dcterms:created>
  <dcterms:modified xsi:type="dcterms:W3CDTF">2020-02-07T10:24:00Z</dcterms:modified>
</cp:coreProperties>
</file>