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6528" w14:textId="2AF31746" w:rsidR="00E25C56" w:rsidRPr="00A9653C" w:rsidRDefault="00DB5987" w:rsidP="00C44AC3">
      <w:pPr>
        <w:spacing w:after="0" w:line="276" w:lineRule="auto"/>
        <w:rPr>
          <w:b/>
          <w:sz w:val="22"/>
          <w:lang w:val="fr-CH"/>
        </w:rPr>
      </w:pPr>
      <w:r w:rsidRPr="00A9653C">
        <w:rPr>
          <w:b/>
          <w:sz w:val="22"/>
          <w:lang w:val="fr-CH"/>
        </w:rPr>
        <w:t>Modèle pour le web et pour le manuscrit de Suva Medical: liste de contrôle pour les auteurs et les autrices</w:t>
      </w:r>
    </w:p>
    <w:p w14:paraId="58D6310B" w14:textId="77777777" w:rsidR="00CC3A29" w:rsidRPr="00A9653C" w:rsidRDefault="00CC3A29" w:rsidP="00C44AC3">
      <w:pPr>
        <w:spacing w:after="0" w:line="276" w:lineRule="auto"/>
        <w:rPr>
          <w:sz w:val="18"/>
          <w:szCs w:val="18"/>
          <w:lang w:val="fr-CH"/>
        </w:rPr>
      </w:pPr>
    </w:p>
    <w:p w14:paraId="3141E50F" w14:textId="2599C0F9" w:rsidR="004F3461" w:rsidRPr="00A9653C" w:rsidRDefault="00CC3A29" w:rsidP="00C44AC3">
      <w:pPr>
        <w:spacing w:after="0" w:line="276" w:lineRule="auto"/>
        <w:rPr>
          <w:szCs w:val="20"/>
          <w:lang w:val="fr-CH"/>
        </w:rPr>
      </w:pPr>
      <w:r w:rsidRPr="00A9653C">
        <w:rPr>
          <w:szCs w:val="20"/>
          <w:lang w:val="fr-CH"/>
        </w:rPr>
        <w:t>La liste de contrôle contient une partie A avec des informations concernant le contenu en ligne et une partie B avec des informations relatives au manuscrit: formatage, règles sur les genres, droit d’auteur, conflit d’intérêts et annexe.</w:t>
      </w:r>
    </w:p>
    <w:p w14:paraId="40513422" w14:textId="77777777" w:rsidR="00CC3A29" w:rsidRPr="00A9653C" w:rsidRDefault="00CC3A29" w:rsidP="00C44AC3">
      <w:pPr>
        <w:spacing w:after="0" w:line="276" w:lineRule="auto"/>
        <w:rPr>
          <w:sz w:val="18"/>
          <w:szCs w:val="18"/>
          <w:lang w:val="fr-CH"/>
        </w:rPr>
      </w:pPr>
    </w:p>
    <w:tbl>
      <w:tblPr>
        <w:tblStyle w:val="Tabellenraster"/>
        <w:tblW w:w="9322" w:type="dxa"/>
        <w:tblLook w:val="04A0" w:firstRow="1" w:lastRow="0" w:firstColumn="1" w:lastColumn="0" w:noHBand="0" w:noVBand="1"/>
      </w:tblPr>
      <w:tblGrid>
        <w:gridCol w:w="112"/>
        <w:gridCol w:w="8918"/>
        <w:gridCol w:w="75"/>
        <w:gridCol w:w="181"/>
        <w:gridCol w:w="36"/>
      </w:tblGrid>
      <w:tr w:rsidR="00E25C56" w:rsidRPr="006B23C9" w14:paraId="0E3670B9" w14:textId="77777777" w:rsidTr="006E1CA8">
        <w:trPr>
          <w:gridAfter w:val="3"/>
          <w:wAfter w:w="292" w:type="dxa"/>
          <w:trHeight w:val="404"/>
        </w:trPr>
        <w:tc>
          <w:tcPr>
            <w:tcW w:w="9030" w:type="dxa"/>
            <w:gridSpan w:val="2"/>
            <w:shd w:val="clear" w:color="auto" w:fill="AEAAAA" w:themeFill="background2" w:themeFillShade="BF"/>
          </w:tcPr>
          <w:p w14:paraId="598CEB94" w14:textId="4A753933" w:rsidR="0007438A" w:rsidRPr="00A9653C" w:rsidRDefault="00E25C56" w:rsidP="00C44AC3">
            <w:pPr>
              <w:spacing w:line="276" w:lineRule="auto"/>
              <w:rPr>
                <w:b/>
                <w:bCs/>
                <w:szCs w:val="20"/>
                <w:lang w:val="fr-CH"/>
              </w:rPr>
            </w:pPr>
            <w:r w:rsidRPr="00A9653C">
              <w:rPr>
                <w:b/>
                <w:bCs/>
                <w:szCs w:val="20"/>
                <w:lang w:val="fr-CH"/>
              </w:rPr>
              <w:t xml:space="preserve">Partie A: informations concernant le contenu en ligne </w:t>
            </w:r>
            <w:r w:rsidRPr="00A9653C">
              <w:rPr>
                <w:bCs/>
                <w:szCs w:val="20"/>
                <w:lang w:val="fr-CH"/>
              </w:rPr>
              <w:t>(voir exemple dans l’annexe)</w:t>
            </w:r>
          </w:p>
        </w:tc>
      </w:tr>
      <w:tr w:rsidR="00E25C56" w:rsidRPr="006B23C9" w14:paraId="641262D0" w14:textId="77777777" w:rsidTr="006E1CA8">
        <w:trPr>
          <w:gridAfter w:val="3"/>
          <w:wAfter w:w="292" w:type="dxa"/>
          <w:trHeight w:val="398"/>
        </w:trPr>
        <w:tc>
          <w:tcPr>
            <w:tcW w:w="9030" w:type="dxa"/>
            <w:gridSpan w:val="2"/>
            <w:shd w:val="clear" w:color="auto" w:fill="D0CECE" w:themeFill="background2" w:themeFillShade="E6"/>
          </w:tcPr>
          <w:p w14:paraId="598F2885" w14:textId="22E366BB" w:rsidR="0007438A" w:rsidRPr="00A9653C" w:rsidRDefault="00E25C56" w:rsidP="00C44AC3">
            <w:pPr>
              <w:spacing w:line="276" w:lineRule="auto"/>
              <w:rPr>
                <w:szCs w:val="20"/>
                <w:lang w:val="fr-CH"/>
              </w:rPr>
            </w:pPr>
            <w:r w:rsidRPr="00A9653C">
              <w:rPr>
                <w:b/>
                <w:bCs/>
                <w:szCs w:val="20"/>
                <w:lang w:val="fr-CH"/>
              </w:rPr>
              <w:t xml:space="preserve">Auteur ou autrice et co-auteurs ou co-autrices et </w:t>
            </w:r>
            <w:r w:rsidRPr="00A9653C">
              <w:rPr>
                <w:b/>
                <w:color w:val="000000" w:themeColor="text1"/>
                <w:szCs w:val="20"/>
                <w:lang w:val="fr-CH"/>
              </w:rPr>
              <w:t>rattachement organisationnel</w:t>
            </w:r>
          </w:p>
        </w:tc>
      </w:tr>
      <w:tr w:rsidR="00E25C56" w:rsidRPr="00D874E1" w14:paraId="45B8030E" w14:textId="77777777" w:rsidTr="006E1CA8">
        <w:trPr>
          <w:gridAfter w:val="3"/>
          <w:wAfter w:w="292" w:type="dxa"/>
        </w:trPr>
        <w:tc>
          <w:tcPr>
            <w:tcW w:w="9030" w:type="dxa"/>
            <w:gridSpan w:val="2"/>
          </w:tcPr>
          <w:p w14:paraId="21BCBEE3" w14:textId="2542C086" w:rsidR="00E25C56" w:rsidRPr="00D874E1" w:rsidRDefault="00E25C56" w:rsidP="00C44AC3">
            <w:pPr>
              <w:spacing w:line="276" w:lineRule="auto"/>
              <w:contextualSpacing/>
              <w:rPr>
                <w:rFonts w:cstheme="minorHAnsi"/>
                <w:color w:val="32599E"/>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00E154C3" w:rsidRPr="00A9653C">
              <w:rPr>
                <w:b/>
                <w:sz w:val="18"/>
                <w:szCs w:val="18"/>
                <w:lang w:val="fr-CH"/>
              </w:rPr>
              <w:t xml:space="preserve">  </w:t>
            </w:r>
            <w:r w:rsidR="00E154C3" w:rsidRPr="00A9653C">
              <w:rPr>
                <w:rFonts w:cstheme="minorHAnsi"/>
                <w:color w:val="32599E"/>
                <w:sz w:val="18"/>
                <w:szCs w:val="18"/>
                <w:lang w:val="fr-CH"/>
              </w:rPr>
              <w:t xml:space="preserve">Premier auteur ou première </w:t>
            </w:r>
            <w:proofErr w:type="gramStart"/>
            <w:r w:rsidR="00E154C3" w:rsidRPr="00A9653C">
              <w:rPr>
                <w:rFonts w:cstheme="minorHAnsi"/>
                <w:color w:val="32599E"/>
                <w:sz w:val="18"/>
                <w:szCs w:val="18"/>
                <w:lang w:val="fr-CH"/>
              </w:rPr>
              <w:t>autrice:</w:t>
            </w:r>
            <w:proofErr w:type="gramEnd"/>
            <w:r w:rsidR="00E154C3" w:rsidRPr="00A9653C">
              <w:rPr>
                <w:rFonts w:cstheme="minorHAnsi"/>
                <w:color w:val="32599E"/>
                <w:sz w:val="18"/>
                <w:szCs w:val="18"/>
                <w:lang w:val="fr-CH"/>
              </w:rPr>
              <w:t xml:space="preserve"> p.</w:t>
            </w:r>
            <w:r w:rsidR="00E154C3" w:rsidRPr="00A9653C">
              <w:rPr>
                <w:rFonts w:cstheme="minorHAnsi"/>
                <w:color w:val="2F5496" w:themeColor="accent1" w:themeShade="BF"/>
                <w:sz w:val="18"/>
                <w:szCs w:val="18"/>
                <w:lang w:val="fr-CH"/>
              </w:rPr>
              <w:t> </w:t>
            </w:r>
            <w:r w:rsidR="00E154C3" w:rsidRPr="00A9653C">
              <w:rPr>
                <w:bCs/>
                <w:color w:val="0070C0"/>
                <w:sz w:val="18"/>
                <w:szCs w:val="18"/>
                <w:lang w:val="fr-CH"/>
              </w:rPr>
              <w:t>ex</w:t>
            </w:r>
            <w:r w:rsidR="00E154C3" w:rsidRPr="00A9653C">
              <w:rPr>
                <w:rFonts w:cstheme="minorHAnsi"/>
                <w:color w:val="32599E"/>
                <w:sz w:val="18"/>
                <w:szCs w:val="18"/>
                <w:lang w:val="fr-CH"/>
              </w:rPr>
              <w:t xml:space="preserve">. </w:t>
            </w:r>
            <w:r w:rsidR="00E154C3" w:rsidRPr="00D874E1">
              <w:rPr>
                <w:rFonts w:cstheme="minorHAnsi"/>
                <w:color w:val="32599E"/>
                <w:sz w:val="18"/>
                <w:szCs w:val="18"/>
                <w:lang w:val="fr-CH"/>
              </w:rPr>
              <w:t>N.N., chirurgie, médecine d’assurance Suva</w:t>
            </w:r>
          </w:p>
          <w:p w14:paraId="60F3C43C" w14:textId="6B5F3DFD" w:rsidR="00E25C56" w:rsidRPr="00D874E1" w:rsidRDefault="00E154C3" w:rsidP="00C44AC3">
            <w:pPr>
              <w:spacing w:line="276" w:lineRule="auto"/>
              <w:rPr>
                <w:rFonts w:cstheme="minorHAnsi"/>
                <w:color w:val="32599E"/>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A9653C">
              <w:rPr>
                <w:b/>
                <w:sz w:val="18"/>
                <w:szCs w:val="18"/>
                <w:lang w:val="fr-CH"/>
              </w:rPr>
              <w:t xml:space="preserve">  </w:t>
            </w:r>
            <w:r w:rsidR="00E25C56" w:rsidRPr="00A9653C">
              <w:rPr>
                <w:rFonts w:cstheme="minorHAnsi"/>
                <w:color w:val="32599E"/>
                <w:sz w:val="18"/>
                <w:szCs w:val="18"/>
                <w:lang w:val="fr-CH"/>
              </w:rPr>
              <w:t>Co-auteur ou co-autrice </w:t>
            </w:r>
            <w:proofErr w:type="gramStart"/>
            <w:r w:rsidR="00E25C56" w:rsidRPr="00A9653C">
              <w:rPr>
                <w:rFonts w:cstheme="minorHAnsi"/>
                <w:color w:val="32599E"/>
                <w:sz w:val="18"/>
                <w:szCs w:val="18"/>
                <w:lang w:val="fr-CH"/>
              </w:rPr>
              <w:t>1:</w:t>
            </w:r>
            <w:proofErr w:type="gramEnd"/>
            <w:r w:rsidR="00E25C56" w:rsidRPr="00A9653C">
              <w:rPr>
                <w:rFonts w:cstheme="minorHAnsi"/>
                <w:color w:val="32599E"/>
                <w:sz w:val="18"/>
                <w:szCs w:val="18"/>
                <w:lang w:val="fr-CH"/>
              </w:rPr>
              <w:t xml:space="preserve"> p. ex. </w:t>
            </w:r>
            <w:r w:rsidR="00CC3A29" w:rsidRPr="00D874E1">
              <w:rPr>
                <w:rFonts w:cstheme="minorHAnsi"/>
                <w:color w:val="2F5496" w:themeColor="accent1" w:themeShade="BF"/>
                <w:sz w:val="18"/>
                <w:szCs w:val="18"/>
                <w:lang w:val="fr-CH"/>
              </w:rPr>
              <w:t>N.N., réadaptation neurologique, Hôpital universitaire de Bâle</w:t>
            </w:r>
          </w:p>
          <w:p w14:paraId="02BC0D5D" w14:textId="6266C44A" w:rsidR="00E25C56" w:rsidRPr="00D874E1" w:rsidRDefault="00E154C3" w:rsidP="00C44AC3">
            <w:pPr>
              <w:spacing w:line="276" w:lineRule="auto"/>
              <w:rPr>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A9653C">
              <w:rPr>
                <w:b/>
                <w:sz w:val="18"/>
                <w:szCs w:val="18"/>
                <w:lang w:val="fr-CH"/>
              </w:rPr>
              <w:t xml:space="preserve">  </w:t>
            </w:r>
            <w:r w:rsidR="00E25C56" w:rsidRPr="00A9653C">
              <w:rPr>
                <w:rFonts w:cstheme="minorHAnsi"/>
                <w:color w:val="32599E"/>
                <w:sz w:val="18"/>
                <w:szCs w:val="18"/>
                <w:lang w:val="fr-CH"/>
              </w:rPr>
              <w:t>Co-auteur ou co-autrice </w:t>
            </w:r>
            <w:proofErr w:type="gramStart"/>
            <w:r w:rsidR="00E25C56" w:rsidRPr="00A9653C">
              <w:rPr>
                <w:rFonts w:cstheme="minorHAnsi"/>
                <w:color w:val="32599E"/>
                <w:sz w:val="18"/>
                <w:szCs w:val="18"/>
                <w:lang w:val="fr-CH"/>
              </w:rPr>
              <w:t>2:</w:t>
            </w:r>
            <w:proofErr w:type="gramEnd"/>
            <w:r w:rsidR="00E25C56" w:rsidRPr="00A9653C">
              <w:rPr>
                <w:rFonts w:cstheme="minorHAnsi"/>
                <w:color w:val="32599E"/>
                <w:sz w:val="18"/>
                <w:szCs w:val="18"/>
                <w:lang w:val="fr-CH"/>
              </w:rPr>
              <w:t xml:space="preserve"> p. ex. </w:t>
            </w:r>
            <w:r w:rsidR="00CC3A29" w:rsidRPr="00D874E1">
              <w:rPr>
                <w:rFonts w:cstheme="minorHAnsi"/>
                <w:color w:val="2F5496" w:themeColor="accent1" w:themeShade="BF"/>
                <w:sz w:val="18"/>
                <w:szCs w:val="18"/>
                <w:lang w:val="fr-CH"/>
              </w:rPr>
              <w:t xml:space="preserve">N.N., </w:t>
            </w:r>
            <w:r w:rsidR="00E25C56" w:rsidRPr="00D874E1">
              <w:rPr>
                <w:color w:val="32599E"/>
                <w:sz w:val="18"/>
                <w:szCs w:val="18"/>
                <w:lang w:val="fr-CH"/>
              </w:rPr>
              <w:t xml:space="preserve">psychiatrie, Hôpital cantonal de Lucerne </w:t>
            </w:r>
          </w:p>
          <w:p w14:paraId="3065A001" w14:textId="03595AEB" w:rsidR="00E25C56" w:rsidRPr="001C54AF" w:rsidRDefault="00E25C56" w:rsidP="00C44AC3">
            <w:pPr>
              <w:spacing w:line="276" w:lineRule="auto"/>
              <w:rPr>
                <w:szCs w:val="20"/>
              </w:rPr>
            </w:pPr>
            <w:r w:rsidRPr="001C54AF">
              <w:rPr>
                <w:szCs w:val="20"/>
              </w:rPr>
              <w:t>....</w:t>
            </w:r>
          </w:p>
        </w:tc>
      </w:tr>
      <w:tr w:rsidR="00E25C56" w:rsidRPr="006B23C9" w14:paraId="7CF9523B" w14:textId="77777777" w:rsidTr="006E1CA8">
        <w:trPr>
          <w:gridAfter w:val="3"/>
          <w:wAfter w:w="292" w:type="dxa"/>
          <w:trHeight w:val="799"/>
        </w:trPr>
        <w:tc>
          <w:tcPr>
            <w:tcW w:w="9030" w:type="dxa"/>
            <w:gridSpan w:val="2"/>
            <w:shd w:val="clear" w:color="auto" w:fill="D0CECE" w:themeFill="background2" w:themeFillShade="E6"/>
          </w:tcPr>
          <w:p w14:paraId="4E06A7CA" w14:textId="77777777" w:rsidR="00E25C56" w:rsidRPr="00A9653C" w:rsidRDefault="00E25C56" w:rsidP="00C44AC3">
            <w:pPr>
              <w:spacing w:line="276" w:lineRule="auto"/>
              <w:rPr>
                <w:b/>
                <w:bCs/>
                <w:szCs w:val="20"/>
                <w:lang w:val="fr-CH"/>
              </w:rPr>
            </w:pPr>
            <w:r w:rsidRPr="00A9653C">
              <w:rPr>
                <w:b/>
                <w:bCs/>
                <w:szCs w:val="20"/>
                <w:lang w:val="fr-CH"/>
              </w:rPr>
              <w:t>Adresse de correspondance</w:t>
            </w:r>
          </w:p>
          <w:p w14:paraId="705FCC51" w14:textId="77777777" w:rsidR="00E25C56" w:rsidRPr="00A9653C" w:rsidRDefault="00E25C56" w:rsidP="00C44AC3">
            <w:pPr>
              <w:spacing w:line="276" w:lineRule="auto"/>
              <w:rPr>
                <w:sz w:val="18"/>
                <w:szCs w:val="18"/>
                <w:lang w:val="fr-CH"/>
              </w:rPr>
            </w:pPr>
            <w:r w:rsidRPr="00A9653C">
              <w:rPr>
                <w:sz w:val="18"/>
                <w:szCs w:val="18"/>
                <w:lang w:val="fr-CH"/>
              </w:rPr>
              <w:t>Les titre, prénom, nom et institution doivent obligatoirement être indiqués.</w:t>
            </w:r>
          </w:p>
          <w:p w14:paraId="3F5A0EDF" w14:textId="5ABBDF06" w:rsidR="0007438A" w:rsidRPr="00A9653C" w:rsidRDefault="00E25C56" w:rsidP="00C44AC3">
            <w:pPr>
              <w:spacing w:line="276" w:lineRule="auto"/>
              <w:rPr>
                <w:szCs w:val="20"/>
                <w:lang w:val="fr-CH"/>
              </w:rPr>
            </w:pPr>
            <w:r w:rsidRPr="00A9653C">
              <w:rPr>
                <w:sz w:val="18"/>
                <w:szCs w:val="18"/>
                <w:lang w:val="fr-CH"/>
              </w:rPr>
              <w:t>Le numéro de tél. ne peut être utilisé que par la Suva en cas de questions.</w:t>
            </w:r>
          </w:p>
        </w:tc>
      </w:tr>
      <w:tr w:rsidR="00E25C56" w:rsidRPr="001C54AF" w14:paraId="0EB442B1" w14:textId="77777777" w:rsidTr="006E1CA8">
        <w:trPr>
          <w:gridAfter w:val="3"/>
          <w:wAfter w:w="292" w:type="dxa"/>
        </w:trPr>
        <w:tc>
          <w:tcPr>
            <w:tcW w:w="9030" w:type="dxa"/>
            <w:gridSpan w:val="2"/>
          </w:tcPr>
          <w:p w14:paraId="472C6207" w14:textId="77777777" w:rsidR="00E25C56" w:rsidRPr="00D874E1" w:rsidRDefault="00E25C56" w:rsidP="00C44AC3">
            <w:pPr>
              <w:spacing w:line="276" w:lineRule="auto"/>
              <w:rPr>
                <w:b/>
                <w:szCs w:val="20"/>
                <w:lang w:val="fr-CH"/>
              </w:rPr>
            </w:pPr>
            <w:r w:rsidRPr="001C54AF">
              <w:rPr>
                <w:b/>
                <w:szCs w:val="20"/>
              </w:rPr>
              <w:fldChar w:fldCharType="begin">
                <w:ffData>
                  <w:name w:val="Text3"/>
                  <w:enabled/>
                  <w:calcOnExit w:val="0"/>
                  <w:textInput/>
                </w:ffData>
              </w:fldChar>
            </w:r>
            <w:r w:rsidRPr="00D874E1">
              <w:rPr>
                <w:b/>
                <w:szCs w:val="20"/>
                <w:lang w:val="fr-CH"/>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r w:rsidRPr="00D874E1">
              <w:rPr>
                <w:b/>
                <w:szCs w:val="20"/>
                <w:lang w:val="fr-CH"/>
              </w:rPr>
              <w:t xml:space="preserve"> </w:t>
            </w:r>
          </w:p>
          <w:p w14:paraId="0CB98FF8" w14:textId="77777777" w:rsidR="00E25C56" w:rsidRPr="00A9653C" w:rsidRDefault="00E25C56" w:rsidP="00C44AC3">
            <w:pPr>
              <w:spacing w:line="276" w:lineRule="auto"/>
              <w:rPr>
                <w:rFonts w:cstheme="minorHAnsi"/>
                <w:bCs/>
                <w:color w:val="2F5496" w:themeColor="accent1" w:themeShade="BF"/>
                <w:sz w:val="18"/>
                <w:szCs w:val="18"/>
                <w:lang w:val="fr-CH" w:eastAsia="de-CH"/>
              </w:rPr>
            </w:pPr>
            <w:r w:rsidRPr="00A9653C">
              <w:rPr>
                <w:rFonts w:cstheme="minorHAnsi"/>
                <w:bCs/>
                <w:color w:val="2F5496" w:themeColor="accent1" w:themeShade="BF"/>
                <w:sz w:val="18"/>
                <w:szCs w:val="18"/>
                <w:lang w:val="fr-CH" w:eastAsia="fr-CH"/>
              </w:rPr>
              <w:t>Dr Marie Exemple</w:t>
            </w:r>
          </w:p>
          <w:p w14:paraId="45D4E660" w14:textId="77777777" w:rsidR="00E25C56" w:rsidRPr="00A9653C" w:rsidRDefault="00E25C56" w:rsidP="00C44AC3">
            <w:pPr>
              <w:spacing w:line="276" w:lineRule="auto"/>
              <w:rPr>
                <w:rFonts w:cstheme="minorHAnsi"/>
                <w:sz w:val="18"/>
                <w:szCs w:val="18"/>
                <w:shd w:val="clear" w:color="auto" w:fill="FFFFFF"/>
                <w:lang w:val="fr-CH" w:eastAsia="de-CH"/>
              </w:rPr>
            </w:pPr>
            <w:r w:rsidRPr="00A9653C">
              <w:rPr>
                <w:rFonts w:cstheme="minorHAnsi"/>
                <w:color w:val="2F5496" w:themeColor="accent1" w:themeShade="BF"/>
                <w:sz w:val="18"/>
                <w:szCs w:val="18"/>
                <w:shd w:val="clear" w:color="auto" w:fill="FFFFFF"/>
                <w:lang w:val="fr-CH" w:eastAsia="fr-CH"/>
              </w:rPr>
              <w:t xml:space="preserve">Médecine d’assurance Suva </w:t>
            </w:r>
          </w:p>
          <w:p w14:paraId="1396BD15" w14:textId="77777777" w:rsidR="00E25C56" w:rsidRPr="001C54AF" w:rsidRDefault="006B23C9" w:rsidP="00C44AC3">
            <w:pPr>
              <w:spacing w:line="276" w:lineRule="auto"/>
              <w:rPr>
                <w:rStyle w:val="Hyperlink"/>
                <w:rFonts w:cstheme="minorHAnsi"/>
                <w:sz w:val="18"/>
                <w:szCs w:val="18"/>
                <w:lang w:eastAsia="de-CH"/>
              </w:rPr>
            </w:pPr>
            <w:hyperlink r:id="rId7" w:history="1">
              <w:r w:rsidR="00E25C56" w:rsidRPr="001C54AF">
                <w:rPr>
                  <w:rStyle w:val="Hyperlink"/>
                  <w:sz w:val="18"/>
                  <w:szCs w:val="18"/>
                </w:rPr>
                <w:t>marie.exemple@suva.ch</w:t>
              </w:r>
            </w:hyperlink>
            <w:r w:rsidR="00E25C56" w:rsidRPr="001C54AF">
              <w:rPr>
                <w:rStyle w:val="Hyperlink"/>
                <w:rFonts w:cstheme="minorHAnsi"/>
                <w:sz w:val="18"/>
                <w:szCs w:val="18"/>
                <w:lang w:eastAsia="fr-CH"/>
              </w:rPr>
              <w:t xml:space="preserve"> </w:t>
            </w:r>
          </w:p>
          <w:p w14:paraId="03D49DBE" w14:textId="545387C0" w:rsidR="00E25C56" w:rsidRPr="001C54AF" w:rsidRDefault="00E25C56" w:rsidP="00C44AC3">
            <w:pPr>
              <w:spacing w:line="276" w:lineRule="auto"/>
              <w:rPr>
                <w:szCs w:val="20"/>
              </w:rPr>
            </w:pPr>
            <w:r w:rsidRPr="001C54AF">
              <w:rPr>
                <w:rFonts w:cstheme="minorHAnsi"/>
                <w:color w:val="2F5496" w:themeColor="accent1" w:themeShade="BF"/>
                <w:sz w:val="18"/>
                <w:szCs w:val="18"/>
                <w:lang w:eastAsia="fr-CH"/>
              </w:rPr>
              <w:t>+41 52 123 45 67</w:t>
            </w:r>
          </w:p>
        </w:tc>
      </w:tr>
      <w:tr w:rsidR="00E25C56" w:rsidRPr="006B23C9" w14:paraId="27BADB22" w14:textId="77777777" w:rsidTr="006E1CA8">
        <w:trPr>
          <w:gridAfter w:val="3"/>
          <w:wAfter w:w="292" w:type="dxa"/>
          <w:trHeight w:val="1321"/>
        </w:trPr>
        <w:tc>
          <w:tcPr>
            <w:tcW w:w="9030" w:type="dxa"/>
            <w:gridSpan w:val="2"/>
            <w:shd w:val="clear" w:color="auto" w:fill="D0CECE" w:themeFill="background2" w:themeFillShade="E6"/>
          </w:tcPr>
          <w:p w14:paraId="66A17CCF" w14:textId="66C6AAC5" w:rsidR="00E25C56" w:rsidRPr="00A9653C" w:rsidRDefault="00E25C56" w:rsidP="00C44AC3">
            <w:pPr>
              <w:spacing w:line="276" w:lineRule="auto"/>
              <w:rPr>
                <w:szCs w:val="20"/>
                <w:lang w:val="fr-CH"/>
              </w:rPr>
            </w:pPr>
            <w:r w:rsidRPr="00A9653C">
              <w:rPr>
                <w:b/>
                <w:bCs/>
                <w:szCs w:val="20"/>
                <w:lang w:val="fr-CH"/>
              </w:rPr>
              <w:t xml:space="preserve">Titre </w:t>
            </w:r>
            <w:r w:rsidRPr="00A9653C">
              <w:rPr>
                <w:szCs w:val="20"/>
                <w:lang w:val="fr-CH"/>
              </w:rPr>
              <w:t xml:space="preserve">de l’article </w:t>
            </w:r>
          </w:p>
          <w:p w14:paraId="7E4476ED" w14:textId="04CBCE5B" w:rsidR="00307FC0" w:rsidRPr="001C54AF" w:rsidRDefault="00E25C56" w:rsidP="00C44AC3">
            <w:pPr>
              <w:spacing w:line="276" w:lineRule="auto"/>
              <w:rPr>
                <w:sz w:val="18"/>
                <w:szCs w:val="18"/>
              </w:rPr>
            </w:pPr>
            <w:r w:rsidRPr="00A9653C">
              <w:rPr>
                <w:sz w:val="18"/>
                <w:szCs w:val="18"/>
                <w:lang w:val="fr-CH"/>
              </w:rPr>
              <w:t>Au maximum 70 caractères (espaces compris). En cas de dépassement du nombre de caractères admis, la rédaction raccourcit le texte.</w:t>
            </w:r>
            <w:r w:rsidRPr="00A9653C">
              <w:rPr>
                <w:sz w:val="16"/>
                <w:szCs w:val="16"/>
                <w:lang w:val="fr-CH"/>
              </w:rPr>
              <w:br/>
            </w:r>
            <w:r w:rsidR="001C54AF" w:rsidRPr="001C54AF">
              <w:rPr>
                <w:sz w:val="18"/>
                <w:szCs w:val="18"/>
              </w:rPr>
              <w:t>Le titre est utilisé</w:t>
            </w:r>
          </w:p>
          <w:p w14:paraId="239368F8" w14:textId="238BC2F1" w:rsidR="00307FC0" w:rsidRPr="001C54AF" w:rsidRDefault="00CA5B37" w:rsidP="00C44AC3">
            <w:pPr>
              <w:pStyle w:val="Listenabsatz"/>
              <w:numPr>
                <w:ilvl w:val="0"/>
                <w:numId w:val="14"/>
              </w:numPr>
              <w:spacing w:line="276" w:lineRule="auto"/>
              <w:contextualSpacing w:val="0"/>
              <w:rPr>
                <w:rFonts w:ascii="Verdana" w:hAnsi="Verdana"/>
                <w:sz w:val="18"/>
                <w:szCs w:val="18"/>
              </w:rPr>
            </w:pPr>
            <w:r w:rsidRPr="001C54AF">
              <w:rPr>
                <w:rFonts w:ascii="Verdana" w:hAnsi="Verdana"/>
                <w:sz w:val="18"/>
                <w:szCs w:val="18"/>
              </w:rPr>
              <w:t>comme titre de l’article.</w:t>
            </w:r>
          </w:p>
          <w:p w14:paraId="25118EEA" w14:textId="43C26A7F" w:rsidR="00307FC0" w:rsidRPr="00A9653C" w:rsidRDefault="00CA5B37" w:rsidP="00C44AC3">
            <w:pPr>
              <w:pStyle w:val="Listenabsatz"/>
              <w:numPr>
                <w:ilvl w:val="0"/>
                <w:numId w:val="14"/>
              </w:numPr>
              <w:spacing w:line="276" w:lineRule="auto"/>
              <w:ind w:left="714" w:hanging="357"/>
              <w:contextualSpacing w:val="0"/>
              <w:rPr>
                <w:rFonts w:ascii="Verdana" w:hAnsi="Verdana"/>
                <w:sz w:val="18"/>
                <w:szCs w:val="18"/>
                <w:lang w:val="fr-CH"/>
              </w:rPr>
            </w:pPr>
            <w:proofErr w:type="gramStart"/>
            <w:r w:rsidRPr="00A9653C">
              <w:rPr>
                <w:rFonts w:ascii="Verdana" w:hAnsi="Verdana"/>
                <w:sz w:val="18"/>
                <w:szCs w:val="18"/>
                <w:lang w:val="fr-CH"/>
              </w:rPr>
              <w:t>sur</w:t>
            </w:r>
            <w:proofErr w:type="gramEnd"/>
            <w:r w:rsidRPr="00A9653C">
              <w:rPr>
                <w:rFonts w:ascii="Verdana" w:hAnsi="Verdana"/>
                <w:sz w:val="18"/>
                <w:szCs w:val="18"/>
                <w:lang w:val="fr-CH"/>
              </w:rPr>
              <w:t xml:space="preserve"> la page d’accueil web de la nouvelle édition (= «titre du teaser» sur </w:t>
            </w:r>
            <w:hyperlink r:id="rId8" w:history="1">
              <w:r w:rsidR="001C54AF" w:rsidRPr="00A9653C">
                <w:rPr>
                  <w:rStyle w:val="Hyperlink"/>
                  <w:rFonts w:ascii="Verdana" w:hAnsi="Verdana"/>
                  <w:sz w:val="18"/>
                  <w:szCs w:val="18"/>
                  <w:lang w:val="fr-CH"/>
                </w:rPr>
                <w:t>suva.ch/</w:t>
              </w:r>
              <w:proofErr w:type="spellStart"/>
              <w:r w:rsidR="001C54AF" w:rsidRPr="00A9653C">
                <w:rPr>
                  <w:rStyle w:val="Hyperlink"/>
                  <w:rFonts w:ascii="Verdana" w:hAnsi="Verdana"/>
                  <w:sz w:val="18"/>
                  <w:szCs w:val="18"/>
                  <w:lang w:val="fr-CH"/>
                </w:rPr>
                <w:t>medical</w:t>
              </w:r>
              <w:proofErr w:type="spellEnd"/>
            </w:hyperlink>
            <w:r w:rsidR="00307FC0" w:rsidRPr="00A9653C">
              <w:rPr>
                <w:rFonts w:ascii="Verdana" w:hAnsi="Verdana"/>
                <w:sz w:val="18"/>
                <w:szCs w:val="18"/>
                <w:lang w:val="fr-CH"/>
              </w:rPr>
              <w:t>)</w:t>
            </w:r>
            <w:r w:rsidR="00C43F2A" w:rsidRPr="00A9653C">
              <w:rPr>
                <w:rFonts w:ascii="Verdana" w:hAnsi="Verdana"/>
                <w:sz w:val="18"/>
                <w:szCs w:val="18"/>
                <w:lang w:val="fr-CH"/>
              </w:rPr>
              <w:t>.</w:t>
            </w:r>
            <w:r w:rsidR="00307FC0" w:rsidRPr="00A9653C">
              <w:rPr>
                <w:rFonts w:ascii="Verdana" w:hAnsi="Verdana"/>
                <w:sz w:val="18"/>
                <w:szCs w:val="18"/>
                <w:lang w:val="fr-CH"/>
              </w:rPr>
              <w:t xml:space="preserve"> </w:t>
            </w:r>
          </w:p>
          <w:p w14:paraId="346F2A69" w14:textId="147C66E7" w:rsidR="00307FC0" w:rsidRPr="00A9653C" w:rsidRDefault="00CA5B37" w:rsidP="00C44AC3">
            <w:pPr>
              <w:pStyle w:val="Listenabsatz"/>
              <w:numPr>
                <w:ilvl w:val="0"/>
                <w:numId w:val="14"/>
              </w:numPr>
              <w:spacing w:line="276" w:lineRule="auto"/>
              <w:ind w:left="714" w:hanging="357"/>
              <w:contextualSpacing w:val="0"/>
              <w:rPr>
                <w:rFonts w:ascii="Verdana" w:hAnsi="Verdana"/>
                <w:color w:val="7030A0"/>
                <w:sz w:val="16"/>
                <w:szCs w:val="16"/>
                <w:lang w:val="fr-CH"/>
              </w:rPr>
            </w:pPr>
            <w:r w:rsidRPr="00A9653C">
              <w:rPr>
                <w:rFonts w:ascii="Verdana" w:hAnsi="Verdana"/>
                <w:sz w:val="18"/>
                <w:szCs w:val="18"/>
                <w:lang w:val="fr-CH"/>
              </w:rPr>
              <w:t>comme titre dans la newsletter pour annoncer la nouvelle édition (= «titre du teaser» de la newsletter).</w:t>
            </w:r>
          </w:p>
        </w:tc>
      </w:tr>
      <w:tr w:rsidR="00E25C56" w:rsidRPr="001C54AF" w14:paraId="218E8D25" w14:textId="77777777" w:rsidTr="006E1CA8">
        <w:trPr>
          <w:gridAfter w:val="3"/>
          <w:wAfter w:w="292" w:type="dxa"/>
        </w:trPr>
        <w:tc>
          <w:tcPr>
            <w:tcW w:w="9030" w:type="dxa"/>
            <w:gridSpan w:val="2"/>
          </w:tcPr>
          <w:p w14:paraId="58449C2A" w14:textId="24C2E726" w:rsidR="00E25C56" w:rsidRPr="001C54AF" w:rsidRDefault="00E25C56" w:rsidP="00C44AC3">
            <w:pPr>
              <w:spacing w:line="276" w:lineRule="auto"/>
              <w:rPr>
                <w:b/>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6756AC9" w14:textId="77777777" w:rsidR="00E25C56" w:rsidRPr="001C54AF" w:rsidRDefault="00E25C56" w:rsidP="00C44AC3">
            <w:pPr>
              <w:spacing w:line="276" w:lineRule="auto"/>
              <w:rPr>
                <w:szCs w:val="20"/>
              </w:rPr>
            </w:pPr>
          </w:p>
        </w:tc>
      </w:tr>
      <w:tr w:rsidR="00E25C56" w:rsidRPr="006B23C9" w14:paraId="70A85CED" w14:textId="77777777" w:rsidTr="006E1CA8">
        <w:trPr>
          <w:gridAfter w:val="3"/>
          <w:wAfter w:w="292" w:type="dxa"/>
          <w:trHeight w:val="1351"/>
        </w:trPr>
        <w:tc>
          <w:tcPr>
            <w:tcW w:w="9030" w:type="dxa"/>
            <w:gridSpan w:val="2"/>
            <w:shd w:val="clear" w:color="auto" w:fill="D0CECE" w:themeFill="background2" w:themeFillShade="E6"/>
          </w:tcPr>
          <w:p w14:paraId="0EE169A7" w14:textId="77777777" w:rsidR="00E25C56" w:rsidRPr="00A9653C" w:rsidRDefault="00E25C56" w:rsidP="00C44AC3">
            <w:pPr>
              <w:spacing w:line="276" w:lineRule="auto"/>
              <w:rPr>
                <w:sz w:val="18"/>
                <w:szCs w:val="18"/>
                <w:lang w:val="fr-CH"/>
              </w:rPr>
            </w:pPr>
            <w:r w:rsidRPr="00A9653C">
              <w:rPr>
                <w:b/>
                <w:bCs/>
                <w:sz w:val="18"/>
                <w:szCs w:val="18"/>
                <w:lang w:val="fr-CH"/>
              </w:rPr>
              <w:t xml:space="preserve">Lead </w:t>
            </w:r>
            <w:r w:rsidRPr="00A9653C">
              <w:rPr>
                <w:bCs/>
                <w:sz w:val="18"/>
                <w:szCs w:val="18"/>
                <w:lang w:val="fr-CH"/>
              </w:rPr>
              <w:t>(«chapeau»)</w:t>
            </w:r>
          </w:p>
          <w:p w14:paraId="49635783" w14:textId="30D04A7F" w:rsidR="001C54AF" w:rsidRPr="00A9653C" w:rsidRDefault="00E25C56" w:rsidP="00C44AC3">
            <w:pPr>
              <w:spacing w:after="80" w:line="276" w:lineRule="auto"/>
              <w:rPr>
                <w:sz w:val="18"/>
                <w:szCs w:val="18"/>
                <w:lang w:val="fr-CH"/>
              </w:rPr>
            </w:pPr>
            <w:r w:rsidRPr="00A9653C">
              <w:rPr>
                <w:sz w:val="18"/>
                <w:szCs w:val="18"/>
                <w:lang w:val="fr-CH"/>
              </w:rPr>
              <w:t xml:space="preserve">Au maximum 300 caractères (espaces compris). En cas de dépassement du nombre de caractères admis, la rédaction raccourcit le texte. </w:t>
            </w:r>
          </w:p>
          <w:p w14:paraId="789EDB2B" w14:textId="19B82B57" w:rsidR="00E25C56" w:rsidRPr="001C54AF" w:rsidRDefault="00CA5B37" w:rsidP="00C44AC3">
            <w:pPr>
              <w:spacing w:line="276" w:lineRule="auto"/>
              <w:rPr>
                <w:sz w:val="18"/>
                <w:szCs w:val="18"/>
              </w:rPr>
            </w:pPr>
            <w:r w:rsidRPr="001C54AF">
              <w:rPr>
                <w:sz w:val="18"/>
                <w:szCs w:val="18"/>
              </w:rPr>
              <w:t>Le chapeau</w:t>
            </w:r>
          </w:p>
          <w:p w14:paraId="722AF6F9" w14:textId="1517D2BF" w:rsidR="00E154C3" w:rsidRPr="00A9653C" w:rsidRDefault="00CA5B37" w:rsidP="00C44AC3">
            <w:pPr>
              <w:pStyle w:val="Listenabsatz"/>
              <w:numPr>
                <w:ilvl w:val="0"/>
                <w:numId w:val="14"/>
              </w:numPr>
              <w:spacing w:line="276" w:lineRule="auto"/>
              <w:ind w:left="714" w:hanging="357"/>
              <w:contextualSpacing w:val="0"/>
              <w:rPr>
                <w:rFonts w:ascii="Verdana" w:hAnsi="Verdana"/>
                <w:sz w:val="18"/>
                <w:szCs w:val="18"/>
                <w:lang w:val="fr-CH"/>
              </w:rPr>
            </w:pPr>
            <w:proofErr w:type="gramStart"/>
            <w:r w:rsidRPr="00A9653C">
              <w:rPr>
                <w:rFonts w:ascii="Verdana" w:hAnsi="Verdana"/>
                <w:sz w:val="18"/>
                <w:szCs w:val="18"/>
                <w:lang w:val="fr-CH"/>
              </w:rPr>
              <w:t>figure</w:t>
            </w:r>
            <w:proofErr w:type="gramEnd"/>
            <w:r w:rsidRPr="00A9653C">
              <w:rPr>
                <w:rFonts w:ascii="Verdana" w:hAnsi="Verdana"/>
                <w:sz w:val="18"/>
                <w:szCs w:val="18"/>
                <w:lang w:val="fr-CH"/>
              </w:rPr>
              <w:t xml:space="preserve"> en caractères gras sur </w:t>
            </w:r>
            <w:hyperlink r:id="rId9" w:history="1">
              <w:r w:rsidR="001C54AF" w:rsidRPr="00A9653C">
                <w:rPr>
                  <w:rStyle w:val="Hyperlink"/>
                  <w:rFonts w:ascii="Verdana" w:hAnsi="Verdana"/>
                  <w:sz w:val="18"/>
                  <w:szCs w:val="18"/>
                  <w:lang w:val="fr-CH"/>
                </w:rPr>
                <w:t>suva.ch/</w:t>
              </w:r>
              <w:proofErr w:type="spellStart"/>
              <w:r w:rsidR="001C54AF" w:rsidRPr="00A9653C">
                <w:rPr>
                  <w:rStyle w:val="Hyperlink"/>
                  <w:rFonts w:ascii="Verdana" w:hAnsi="Verdana"/>
                  <w:sz w:val="18"/>
                  <w:szCs w:val="18"/>
                  <w:lang w:val="fr-CH"/>
                </w:rPr>
                <w:t>medical</w:t>
              </w:r>
              <w:proofErr w:type="spellEnd"/>
            </w:hyperlink>
            <w:r w:rsidR="001C54AF" w:rsidRPr="00A9653C">
              <w:rPr>
                <w:rFonts w:ascii="Verdana" w:hAnsi="Verdana"/>
                <w:sz w:val="18"/>
                <w:szCs w:val="18"/>
                <w:lang w:val="fr-CH"/>
              </w:rPr>
              <w:t xml:space="preserve"> </w:t>
            </w:r>
            <w:r w:rsidR="001C54AF" w:rsidRPr="00A9653C">
              <w:rPr>
                <w:lang w:val="fr-CH"/>
              </w:rPr>
              <w:t>s</w:t>
            </w:r>
            <w:r w:rsidR="00E154C3" w:rsidRPr="00A9653C">
              <w:rPr>
                <w:rFonts w:ascii="Verdana" w:hAnsi="Verdana"/>
                <w:sz w:val="18"/>
                <w:szCs w:val="18"/>
                <w:lang w:val="fr-CH"/>
              </w:rPr>
              <w:t>ous l’image d’introduction de l’article.</w:t>
            </w:r>
          </w:p>
          <w:p w14:paraId="7551A78A" w14:textId="5B8A0ED2" w:rsidR="00E154C3" w:rsidRPr="00A9653C" w:rsidRDefault="00CA5B37" w:rsidP="00C44AC3">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 xml:space="preserve">résume brièvement l’article et sert à inciter les lecteurs et les lectrices à lire l’article dans son intégralité. </w:t>
            </w:r>
          </w:p>
          <w:p w14:paraId="74C97C09" w14:textId="6043D91C" w:rsidR="0007438A" w:rsidRPr="00A9653C" w:rsidRDefault="00CA5B37" w:rsidP="00C44AC3">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est utilisé comme lead (= amorce) dans la newsletter.</w:t>
            </w:r>
          </w:p>
        </w:tc>
      </w:tr>
      <w:tr w:rsidR="00E25C56" w:rsidRPr="001C54AF" w14:paraId="2E4DD995" w14:textId="77777777" w:rsidTr="006E1CA8">
        <w:trPr>
          <w:gridAfter w:val="3"/>
          <w:wAfter w:w="292" w:type="dxa"/>
        </w:trPr>
        <w:tc>
          <w:tcPr>
            <w:tcW w:w="9030" w:type="dxa"/>
            <w:gridSpan w:val="2"/>
          </w:tcPr>
          <w:p w14:paraId="6A12E03D" w14:textId="28E9AAEF" w:rsidR="00E25C56" w:rsidRPr="001C54AF" w:rsidRDefault="00E25C56" w:rsidP="00C44AC3">
            <w:pPr>
              <w:spacing w:line="276" w:lineRule="auto"/>
              <w:rPr>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54251971" w14:textId="5CBFA5F1" w:rsidR="00E25C56" w:rsidRPr="001C54AF" w:rsidRDefault="00E25C56" w:rsidP="00C44AC3">
            <w:pPr>
              <w:spacing w:line="276" w:lineRule="auto"/>
              <w:rPr>
                <w:szCs w:val="20"/>
              </w:rPr>
            </w:pPr>
          </w:p>
        </w:tc>
      </w:tr>
      <w:tr w:rsidR="00E25C56" w:rsidRPr="006B23C9" w14:paraId="1864F239" w14:textId="77777777" w:rsidTr="006E1CA8">
        <w:trPr>
          <w:gridAfter w:val="3"/>
          <w:wAfter w:w="292" w:type="dxa"/>
        </w:trPr>
        <w:tc>
          <w:tcPr>
            <w:tcW w:w="9030" w:type="dxa"/>
            <w:gridSpan w:val="2"/>
            <w:shd w:val="clear" w:color="auto" w:fill="D0CECE" w:themeFill="background2" w:themeFillShade="E6"/>
          </w:tcPr>
          <w:p w14:paraId="187B36D6" w14:textId="77777777" w:rsidR="00E25C56" w:rsidRPr="00A9653C" w:rsidRDefault="00E25C56" w:rsidP="00C44AC3">
            <w:pPr>
              <w:tabs>
                <w:tab w:val="left" w:pos="3002"/>
              </w:tabs>
              <w:spacing w:line="276" w:lineRule="auto"/>
              <w:rPr>
                <w:b/>
                <w:bCs/>
                <w:szCs w:val="20"/>
                <w:lang w:val="fr-CH"/>
              </w:rPr>
            </w:pPr>
            <w:r w:rsidRPr="00A9653C">
              <w:rPr>
                <w:b/>
                <w:bCs/>
                <w:szCs w:val="20"/>
                <w:lang w:val="fr-CH"/>
              </w:rPr>
              <w:t>Lead (très) raccourci</w:t>
            </w:r>
          </w:p>
          <w:p w14:paraId="49F368FD" w14:textId="77777777" w:rsidR="00E25C56" w:rsidRPr="00A9653C" w:rsidRDefault="00E25C56" w:rsidP="00C44AC3">
            <w:pPr>
              <w:spacing w:line="276" w:lineRule="auto"/>
              <w:rPr>
                <w:sz w:val="18"/>
                <w:szCs w:val="18"/>
                <w:lang w:val="fr-CH"/>
              </w:rPr>
            </w:pPr>
            <w:r w:rsidRPr="00A9653C">
              <w:rPr>
                <w:sz w:val="18"/>
                <w:szCs w:val="18"/>
                <w:lang w:val="fr-CH"/>
              </w:rPr>
              <w:t>Au maximum 160 caractères (espaces compris)</w:t>
            </w:r>
          </w:p>
          <w:p w14:paraId="49067936" w14:textId="54AFE2AF" w:rsidR="00E25C56" w:rsidRPr="00A9653C" w:rsidRDefault="00E25C56" w:rsidP="00C44AC3">
            <w:pPr>
              <w:spacing w:line="276" w:lineRule="auto"/>
              <w:rPr>
                <w:szCs w:val="20"/>
                <w:lang w:val="fr-CH"/>
              </w:rPr>
            </w:pPr>
            <w:r w:rsidRPr="00A9653C">
              <w:rPr>
                <w:sz w:val="18"/>
                <w:szCs w:val="18"/>
                <w:lang w:val="fr-CH"/>
              </w:rPr>
              <w:t>À des fins d’optimisation pour les moteurs de recherche et pour les réseaux sociaux. Le lead apparaît par exemple sous le titre dans les résultats de recherche sur Google.</w:t>
            </w:r>
          </w:p>
        </w:tc>
      </w:tr>
      <w:tr w:rsidR="00E25C56" w:rsidRPr="006B23C9" w14:paraId="02081255" w14:textId="77777777" w:rsidTr="006E1CA8">
        <w:trPr>
          <w:gridAfter w:val="3"/>
          <w:wAfter w:w="292" w:type="dxa"/>
        </w:trPr>
        <w:tc>
          <w:tcPr>
            <w:tcW w:w="9030" w:type="dxa"/>
            <w:gridSpan w:val="2"/>
          </w:tcPr>
          <w:p w14:paraId="161273ED" w14:textId="77777777" w:rsidR="00E25C56" w:rsidRPr="00A9653C" w:rsidRDefault="00E25C56" w:rsidP="00C44AC3">
            <w:pPr>
              <w:spacing w:line="276" w:lineRule="auto"/>
              <w:rPr>
                <w:rFonts w:cstheme="minorHAnsi"/>
                <w:i/>
                <w:iCs/>
                <w:sz w:val="18"/>
                <w:szCs w:val="18"/>
                <w:lang w:val="fr-CH" w:eastAsia="de-CH"/>
              </w:rPr>
            </w:pPr>
            <w:r w:rsidRPr="00A9653C">
              <w:rPr>
                <w:rFonts w:cstheme="minorHAnsi"/>
                <w:i/>
                <w:iCs/>
                <w:sz w:val="18"/>
                <w:szCs w:val="18"/>
                <w:lang w:val="fr-CH" w:eastAsia="fr-CH"/>
              </w:rPr>
              <w:t>Aucune entrée. La rédaction de Suva Medical s’en charge.</w:t>
            </w:r>
          </w:p>
          <w:p w14:paraId="27CD176A" w14:textId="076A5A2F" w:rsidR="00533616" w:rsidRPr="00A9653C" w:rsidRDefault="00533616" w:rsidP="00C44AC3">
            <w:pPr>
              <w:spacing w:line="276" w:lineRule="auto"/>
              <w:rPr>
                <w:sz w:val="18"/>
                <w:szCs w:val="18"/>
                <w:lang w:val="fr-CH"/>
              </w:rPr>
            </w:pPr>
          </w:p>
        </w:tc>
      </w:tr>
      <w:tr w:rsidR="00E25C56" w:rsidRPr="006B23C9" w14:paraId="186D53DF" w14:textId="77777777" w:rsidTr="006E1CA8">
        <w:trPr>
          <w:gridAfter w:val="3"/>
          <w:wAfter w:w="292" w:type="dxa"/>
        </w:trPr>
        <w:tc>
          <w:tcPr>
            <w:tcW w:w="9030" w:type="dxa"/>
            <w:gridSpan w:val="2"/>
            <w:shd w:val="clear" w:color="auto" w:fill="D0CECE" w:themeFill="background2" w:themeFillShade="E6"/>
          </w:tcPr>
          <w:p w14:paraId="22FDE919" w14:textId="45DD6E7C" w:rsidR="00E25C56" w:rsidRPr="00A9653C" w:rsidRDefault="00E25C56" w:rsidP="00C44AC3">
            <w:pPr>
              <w:spacing w:line="276" w:lineRule="auto"/>
              <w:rPr>
                <w:szCs w:val="20"/>
                <w:lang w:val="fr-CH"/>
              </w:rPr>
            </w:pPr>
            <w:r w:rsidRPr="00A9653C">
              <w:rPr>
                <w:b/>
                <w:szCs w:val="20"/>
                <w:lang w:val="fr-CH"/>
              </w:rPr>
              <w:t xml:space="preserve">Mots-clés (keywords) à des fins d’optimisation pour les moteurs de recherche </w:t>
            </w:r>
            <w:r w:rsidR="00504783" w:rsidRPr="00A9653C">
              <w:rPr>
                <w:szCs w:val="20"/>
                <w:lang w:val="fr-CH"/>
              </w:rPr>
              <w:t>comme</w:t>
            </w:r>
            <w:r w:rsidR="00504783" w:rsidRPr="00A9653C">
              <w:rPr>
                <w:b/>
                <w:szCs w:val="20"/>
                <w:lang w:val="fr-CH"/>
              </w:rPr>
              <w:t xml:space="preserve"> </w:t>
            </w:r>
            <w:r w:rsidRPr="00A9653C">
              <w:rPr>
                <w:szCs w:val="20"/>
                <w:lang w:val="fr-CH"/>
              </w:rPr>
              <w:t>suva.ch ou google.ch</w:t>
            </w:r>
            <w:r w:rsidRPr="00A9653C">
              <w:rPr>
                <w:b/>
                <w:szCs w:val="20"/>
                <w:lang w:val="fr-CH"/>
              </w:rPr>
              <w:t xml:space="preserve"> </w:t>
            </w:r>
          </w:p>
          <w:p w14:paraId="56ABD092" w14:textId="669BBBF6" w:rsidR="0007438A" w:rsidRPr="00A9653C" w:rsidRDefault="00E25C56" w:rsidP="00C44AC3">
            <w:pPr>
              <w:spacing w:line="276" w:lineRule="auto"/>
              <w:rPr>
                <w:szCs w:val="20"/>
                <w:lang w:val="fr-CH"/>
              </w:rPr>
            </w:pPr>
            <w:r w:rsidRPr="00A9653C">
              <w:rPr>
                <w:sz w:val="18"/>
                <w:szCs w:val="18"/>
                <w:lang w:val="fr-CH"/>
              </w:rPr>
              <w:t>Entre quatre et huit mots-clés pour permettre de trouver l’article (p. ex. prothèse, exoprothèse, articulation artificielle, réadaptation)</w:t>
            </w:r>
          </w:p>
        </w:tc>
      </w:tr>
      <w:tr w:rsidR="00E25C56" w:rsidRPr="001C54AF" w14:paraId="4F358A21" w14:textId="77777777" w:rsidTr="006E1CA8">
        <w:trPr>
          <w:gridAfter w:val="3"/>
          <w:wAfter w:w="292" w:type="dxa"/>
        </w:trPr>
        <w:tc>
          <w:tcPr>
            <w:tcW w:w="9030" w:type="dxa"/>
            <w:gridSpan w:val="2"/>
          </w:tcPr>
          <w:p w14:paraId="5739819A" w14:textId="0F01D021" w:rsidR="00E25C56" w:rsidRDefault="00E25C56" w:rsidP="00C44AC3">
            <w:pPr>
              <w:spacing w:line="276" w:lineRule="auto"/>
              <w:rPr>
                <w:b/>
                <w:szCs w:val="20"/>
              </w:rPr>
            </w:pPr>
            <w:r w:rsidRPr="001C54AF">
              <w:rPr>
                <w:b/>
                <w:szCs w:val="20"/>
              </w:rPr>
              <w:lastRenderedPageBreak/>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33479E8" w14:textId="74BB79B8" w:rsidR="0007438A" w:rsidRPr="001C54AF" w:rsidRDefault="0007438A" w:rsidP="00C44AC3">
            <w:pPr>
              <w:spacing w:line="276" w:lineRule="auto"/>
              <w:rPr>
                <w:b/>
                <w:szCs w:val="20"/>
              </w:rPr>
            </w:pPr>
          </w:p>
        </w:tc>
      </w:tr>
      <w:tr w:rsidR="00375552" w:rsidRPr="001C54AF" w14:paraId="35282D01" w14:textId="77777777" w:rsidTr="006E1CA8">
        <w:trPr>
          <w:gridBefore w:val="1"/>
          <w:gridAfter w:val="2"/>
          <w:wBefore w:w="112" w:type="dxa"/>
          <w:wAfter w:w="217" w:type="dxa"/>
        </w:trPr>
        <w:tc>
          <w:tcPr>
            <w:tcW w:w="8993" w:type="dxa"/>
            <w:gridSpan w:val="2"/>
            <w:tcBorders>
              <w:top w:val="nil"/>
              <w:left w:val="nil"/>
              <w:bottom w:val="nil"/>
              <w:right w:val="nil"/>
            </w:tcBorders>
          </w:tcPr>
          <w:p w14:paraId="6CE55998" w14:textId="4328B4AE" w:rsidR="00375552" w:rsidRPr="001C54AF" w:rsidRDefault="00375552" w:rsidP="005C1CD6">
            <w:pPr>
              <w:spacing w:line="276" w:lineRule="auto"/>
              <w:jc w:val="right"/>
              <w:rPr>
                <w:i/>
                <w:szCs w:val="20"/>
              </w:rPr>
            </w:pPr>
          </w:p>
        </w:tc>
      </w:tr>
      <w:tr w:rsidR="0046048C" w:rsidRPr="006B23C9" w14:paraId="202FBFF3" w14:textId="77777777" w:rsidTr="006E1CA8">
        <w:trPr>
          <w:gridAfter w:val="1"/>
          <w:wAfter w:w="36" w:type="dxa"/>
        </w:trPr>
        <w:tc>
          <w:tcPr>
            <w:tcW w:w="9286" w:type="dxa"/>
            <w:gridSpan w:val="4"/>
            <w:shd w:val="clear" w:color="auto" w:fill="AEAAAA" w:themeFill="background2" w:themeFillShade="BF"/>
          </w:tcPr>
          <w:p w14:paraId="0A1409ED" w14:textId="1C41DDA0" w:rsidR="0046048C" w:rsidRPr="00A9653C" w:rsidRDefault="0046048C" w:rsidP="00C44AC3">
            <w:pPr>
              <w:rPr>
                <w:b/>
                <w:bCs/>
                <w:lang w:val="fr-CH"/>
              </w:rPr>
            </w:pPr>
            <w:r w:rsidRPr="00A9653C">
              <w:rPr>
                <w:b/>
                <w:bCs/>
                <w:lang w:val="fr-CH"/>
              </w:rPr>
              <w:t>Partie B: formatage, règles sur les genres, droit d’auteur, conflit d’intérêts</w:t>
            </w:r>
          </w:p>
          <w:p w14:paraId="7FA60C38" w14:textId="0C17DA08" w:rsidR="0046048C" w:rsidRPr="00A9653C" w:rsidRDefault="0046048C" w:rsidP="00C44AC3">
            <w:pPr>
              <w:rPr>
                <w:b/>
                <w:bCs/>
                <w:lang w:val="fr-CH"/>
              </w:rPr>
            </w:pPr>
          </w:p>
        </w:tc>
      </w:tr>
      <w:tr w:rsidR="0046048C" w:rsidRPr="006B23C9" w14:paraId="4EBDA78A" w14:textId="77777777" w:rsidTr="006E1CA8">
        <w:trPr>
          <w:gridAfter w:val="1"/>
          <w:wAfter w:w="36" w:type="dxa"/>
        </w:trPr>
        <w:tc>
          <w:tcPr>
            <w:tcW w:w="9286" w:type="dxa"/>
            <w:gridSpan w:val="4"/>
          </w:tcPr>
          <w:p w14:paraId="52E35590" w14:textId="77777777" w:rsidR="0046048C" w:rsidRPr="001C54AF" w:rsidRDefault="0046048C" w:rsidP="00C44AC3">
            <w:pPr>
              <w:spacing w:line="276" w:lineRule="auto"/>
              <w:rPr>
                <w:color w:val="0070C0"/>
                <w:szCs w:val="20"/>
                <w:highlight w:val="lightGray"/>
              </w:rPr>
            </w:pPr>
            <w:proofErr w:type="spellStart"/>
            <w:r w:rsidRPr="001C54AF">
              <w:rPr>
                <w:b/>
                <w:bCs/>
                <w:szCs w:val="20"/>
              </w:rPr>
              <w:t>Manuscrit</w:t>
            </w:r>
            <w:proofErr w:type="spellEnd"/>
            <w:r w:rsidRPr="001C54AF">
              <w:rPr>
                <w:b/>
                <w:bCs/>
                <w:szCs w:val="20"/>
              </w:rPr>
              <w:t xml:space="preserve"> </w:t>
            </w:r>
          </w:p>
          <w:p w14:paraId="690D527E" w14:textId="77777777" w:rsidR="0046048C" w:rsidRPr="00A9653C" w:rsidRDefault="0046048C" w:rsidP="00C44AC3">
            <w:pPr>
              <w:pStyle w:val="Listenabsatz"/>
              <w:numPr>
                <w:ilvl w:val="0"/>
                <w:numId w:val="5"/>
              </w:numPr>
              <w:spacing w:after="80" w:line="276" w:lineRule="auto"/>
              <w:ind w:left="714" w:hanging="357"/>
              <w:contextualSpacing w:val="0"/>
              <w:rPr>
                <w:rFonts w:ascii="Verdana" w:hAnsi="Verdana"/>
                <w:sz w:val="18"/>
                <w:szCs w:val="18"/>
                <w:lang w:val="fr-CH"/>
              </w:rPr>
            </w:pPr>
            <w:r w:rsidRPr="00A9653C">
              <w:rPr>
                <w:rFonts w:ascii="Verdana" w:hAnsi="Verdana"/>
                <w:sz w:val="18"/>
                <w:szCs w:val="18"/>
                <w:lang w:val="fr-CH"/>
              </w:rPr>
              <w:t>Il est souhaitable de donner une structure au manuscrit: les titres, sous-titres et intertitres facilitent la lecture.</w:t>
            </w:r>
          </w:p>
          <w:p w14:paraId="3F2294E6" w14:textId="60432EC3" w:rsidR="0046048C" w:rsidRPr="00D874E1" w:rsidRDefault="0046048C" w:rsidP="00C44AC3">
            <w:pPr>
              <w:pStyle w:val="Listenabsatz"/>
              <w:numPr>
                <w:ilvl w:val="0"/>
                <w:numId w:val="5"/>
              </w:numPr>
              <w:spacing w:after="80" w:line="276" w:lineRule="auto"/>
              <w:ind w:left="714" w:hanging="357"/>
              <w:contextualSpacing w:val="0"/>
              <w:rPr>
                <w:rFonts w:ascii="Verdana" w:hAnsi="Verdana"/>
                <w:sz w:val="18"/>
                <w:szCs w:val="18"/>
                <w:lang w:val="fr-CH"/>
              </w:rPr>
            </w:pPr>
            <w:proofErr w:type="gramStart"/>
            <w:r w:rsidRPr="00A9653C">
              <w:rPr>
                <w:rFonts w:ascii="Verdana" w:hAnsi="Verdana"/>
                <w:sz w:val="18"/>
                <w:szCs w:val="18"/>
                <w:lang w:val="fr-CH"/>
              </w:rPr>
              <w:t>Formatage:</w:t>
            </w:r>
            <w:proofErr w:type="gramEnd"/>
            <w:r w:rsidRPr="00A9653C">
              <w:rPr>
                <w:rFonts w:ascii="Verdana" w:hAnsi="Verdana"/>
                <w:sz w:val="18"/>
                <w:szCs w:val="18"/>
                <w:lang w:val="fr-CH"/>
              </w:rPr>
              <w:t xml:space="preserve"> document Word, texte écrit avec la police Arial 11 et un interligne de 1,5. </w:t>
            </w:r>
            <w:r w:rsidRPr="00D874E1">
              <w:rPr>
                <w:rFonts w:ascii="Verdana" w:hAnsi="Verdana"/>
                <w:sz w:val="18"/>
                <w:szCs w:val="18"/>
                <w:lang w:val="fr-CH"/>
              </w:rPr>
              <w:t xml:space="preserve">Si possible, éviter d’utiliser d’autres formatages (gras, italique, texte justifié, différents types ou tailles de police, tabulations, espaces, etc.), car la rédaction doit généralement les supprimer manuellement avant de préparer le manuscrit pour le web. </w:t>
            </w:r>
          </w:p>
          <w:p w14:paraId="19462D0B" w14:textId="77777777" w:rsidR="00CC58CE" w:rsidRPr="00A9653C" w:rsidRDefault="0046048C" w:rsidP="00C44AC3">
            <w:pPr>
              <w:pStyle w:val="Listenabsatz"/>
              <w:numPr>
                <w:ilvl w:val="0"/>
                <w:numId w:val="5"/>
              </w:numPr>
              <w:spacing w:after="80" w:line="276" w:lineRule="auto"/>
              <w:ind w:left="714" w:hanging="357"/>
              <w:contextualSpacing w:val="0"/>
              <w:rPr>
                <w:rFonts w:ascii="Verdana" w:hAnsi="Verdana"/>
                <w:lang w:val="fr-CH"/>
              </w:rPr>
            </w:pPr>
            <w:r w:rsidRPr="00A9653C">
              <w:rPr>
                <w:rFonts w:ascii="Verdana" w:hAnsi="Verdana"/>
                <w:sz w:val="18"/>
                <w:szCs w:val="18"/>
                <w:lang w:val="fr-CH"/>
              </w:rPr>
              <w:t>Une page de manuscrit A4 formatée ainsi, sans illustrations ni tableaux, compte environ 350 mots.</w:t>
            </w:r>
          </w:p>
          <w:p w14:paraId="62E38DA4" w14:textId="3E72BC3C" w:rsidR="0046048C" w:rsidRPr="00A9653C" w:rsidRDefault="00CC58CE" w:rsidP="001668C0">
            <w:pPr>
              <w:pStyle w:val="Listenabsatz"/>
              <w:numPr>
                <w:ilvl w:val="0"/>
                <w:numId w:val="5"/>
              </w:numPr>
              <w:spacing w:after="80" w:line="276" w:lineRule="auto"/>
              <w:ind w:left="714" w:hanging="357"/>
              <w:contextualSpacing w:val="0"/>
              <w:rPr>
                <w:rFonts w:ascii="Verdana" w:hAnsi="Verdana"/>
                <w:lang w:val="fr-CH"/>
              </w:rPr>
            </w:pPr>
            <w:r w:rsidRPr="00A9653C">
              <w:rPr>
                <w:rFonts w:ascii="Verdana" w:hAnsi="Verdana"/>
                <w:sz w:val="18"/>
                <w:szCs w:val="18"/>
                <w:lang w:val="fr-CH"/>
              </w:rPr>
              <w:t>Les notes de bas de page sont numérotées de manière continue et mises en exposant par un nombre. Le texte des notes de bas de page doit être aussi court que possible.</w:t>
            </w:r>
          </w:p>
        </w:tc>
      </w:tr>
      <w:tr w:rsidR="0046048C" w:rsidRPr="001C54AF" w14:paraId="638E6A3E" w14:textId="77777777" w:rsidTr="006E1CA8">
        <w:trPr>
          <w:gridAfter w:val="1"/>
          <w:wAfter w:w="36" w:type="dxa"/>
        </w:trPr>
        <w:tc>
          <w:tcPr>
            <w:tcW w:w="9286" w:type="dxa"/>
            <w:gridSpan w:val="4"/>
          </w:tcPr>
          <w:p w14:paraId="2D8A4782" w14:textId="7F02FB12" w:rsidR="0046048C" w:rsidRPr="001C54AF" w:rsidRDefault="0046048C" w:rsidP="00C44AC3">
            <w:pPr>
              <w:spacing w:line="276" w:lineRule="auto"/>
              <w:rPr>
                <w:rFonts w:cstheme="minorHAnsi"/>
                <w:color w:val="7030A0"/>
                <w:szCs w:val="20"/>
              </w:rPr>
            </w:pPr>
            <w:proofErr w:type="gramStart"/>
            <w:r w:rsidRPr="001C54AF">
              <w:rPr>
                <w:rFonts w:cstheme="minorHAnsi"/>
                <w:b/>
                <w:bCs/>
                <w:szCs w:val="20"/>
              </w:rPr>
              <w:t>Bibliographie</w:t>
            </w:r>
            <w:proofErr w:type="gramEnd"/>
          </w:p>
          <w:p w14:paraId="1420F593" w14:textId="77777777" w:rsidR="0046048C" w:rsidRPr="00504783" w:rsidRDefault="0046048C" w:rsidP="00C44AC3">
            <w:pPr>
              <w:spacing w:after="80" w:line="276" w:lineRule="auto"/>
              <w:rPr>
                <w:rFonts w:cstheme="minorHAnsi"/>
                <w:b/>
                <w:sz w:val="18"/>
                <w:szCs w:val="18"/>
              </w:rPr>
            </w:pPr>
            <w:r w:rsidRPr="00504783">
              <w:rPr>
                <w:rFonts w:cstheme="minorHAnsi"/>
                <w:b/>
                <w:sz w:val="18"/>
                <w:szCs w:val="18"/>
              </w:rPr>
              <w:t xml:space="preserve">Règles générales </w:t>
            </w:r>
          </w:p>
          <w:p w14:paraId="0CD030EA" w14:textId="5C608AA5"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 bibliographie doit contenir toutes les références citées dans le manuscrit.</w:t>
            </w:r>
          </w:p>
          <w:p w14:paraId="29F12B32" w14:textId="50CCD051"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Les références sans rapport avec le manuscrit ne doivent pas figurer dans la bibliographie.</w:t>
            </w:r>
          </w:p>
          <w:p w14:paraId="2412DAC2" w14:textId="77777777"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 numérotation est apposée en chiffres arabes (1, 2, 3…).</w:t>
            </w:r>
          </w:p>
          <w:p w14:paraId="025F03CC" w14:textId="270F4B4F"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 xml:space="preserve">Le titre de la revue est abrégé conformément au catalogue de la </w:t>
            </w:r>
            <w:hyperlink r:id="rId10" w:history="1">
              <w:r w:rsidRPr="00A9653C">
                <w:rPr>
                  <w:rStyle w:val="Hyperlink"/>
                  <w:rFonts w:ascii="Verdana" w:hAnsi="Verdana" w:cstheme="minorHAnsi"/>
                  <w:color w:val="auto"/>
                  <w:sz w:val="18"/>
                  <w:szCs w:val="18"/>
                  <w:lang w:val="fr-CH"/>
                </w:rPr>
                <w:t xml:space="preserve">National </w:t>
              </w:r>
              <w:proofErr w:type="spellStart"/>
              <w:r w:rsidRPr="00A9653C">
                <w:rPr>
                  <w:rStyle w:val="Hyperlink"/>
                  <w:rFonts w:ascii="Verdana" w:hAnsi="Verdana" w:cstheme="minorHAnsi"/>
                  <w:color w:val="auto"/>
                  <w:sz w:val="18"/>
                  <w:szCs w:val="18"/>
                  <w:lang w:val="fr-CH"/>
                </w:rPr>
                <w:t>Libraray</w:t>
              </w:r>
              <w:proofErr w:type="spellEnd"/>
              <w:r w:rsidRPr="00A9653C">
                <w:rPr>
                  <w:rStyle w:val="Hyperlink"/>
                  <w:rFonts w:ascii="Verdana" w:hAnsi="Verdana" w:cstheme="minorHAnsi"/>
                  <w:color w:val="auto"/>
                  <w:sz w:val="18"/>
                  <w:szCs w:val="18"/>
                  <w:lang w:val="fr-CH"/>
                </w:rPr>
                <w:t xml:space="preserve"> of Medicine, NLM (PubMed)</w:t>
              </w:r>
            </w:hyperlink>
            <w:r w:rsidRPr="00A9653C">
              <w:rPr>
                <w:rStyle w:val="Hyperlink"/>
                <w:rFonts w:ascii="Verdana" w:hAnsi="Verdana"/>
                <w:color w:val="auto"/>
                <w:sz w:val="18"/>
                <w:szCs w:val="18"/>
                <w:u w:val="none"/>
                <w:lang w:val="fr-CH"/>
              </w:rPr>
              <w:t>.</w:t>
            </w:r>
          </w:p>
          <w:p w14:paraId="122148E2" w14:textId="77777777"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L’auteur ou l’autrice doit vérifier toutes les sources indiquées. La mention des sources implique que l’auteur ou l’autrice a lu la source.</w:t>
            </w:r>
          </w:p>
          <w:p w14:paraId="21F5BA2E" w14:textId="10C8DB03"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Un seul et unique style de citation est utilisé dans tout le manuscrit (voir ci-dessous).</w:t>
            </w:r>
          </w:p>
          <w:p w14:paraId="6AF44A67" w14:textId="77777777"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A9653C">
              <w:rPr>
                <w:rFonts w:ascii="Verdana" w:hAnsi="Verdana" w:cstheme="minorHAnsi"/>
                <w:bCs/>
                <w:sz w:val="18"/>
                <w:szCs w:val="18"/>
                <w:lang w:val="fr-CH"/>
              </w:rPr>
              <w:t xml:space="preserve">Si disponible, prière d’indiquer le </w:t>
            </w:r>
            <w:hyperlink r:id="rId11" w:history="1">
              <w:r w:rsidRPr="00A9653C">
                <w:rPr>
                  <w:rStyle w:val="Hyperlink"/>
                  <w:rFonts w:ascii="Verdana" w:hAnsi="Verdana" w:cstheme="minorHAnsi"/>
                  <w:bCs/>
                  <w:color w:val="auto"/>
                  <w:sz w:val="18"/>
                  <w:szCs w:val="18"/>
                  <w:lang w:val="fr-CH"/>
                </w:rPr>
                <w:t>numéro DOI</w:t>
              </w:r>
            </w:hyperlink>
            <w:r w:rsidRPr="00A9653C">
              <w:rPr>
                <w:rFonts w:ascii="Verdana" w:hAnsi="Verdana" w:cstheme="minorHAnsi"/>
                <w:sz w:val="18"/>
                <w:szCs w:val="18"/>
                <w:lang w:val="fr-CH"/>
              </w:rPr>
              <w:t xml:space="preserve"> associé à l’article. Le DOI (digital object identifer) est un numéro d’identification permettant d’identifier de manière univoque les articles en ligne. </w:t>
            </w:r>
            <w:r w:rsidRPr="00504783">
              <w:rPr>
                <w:rFonts w:ascii="Verdana" w:hAnsi="Verdana" w:cstheme="minorHAnsi"/>
                <w:sz w:val="18"/>
                <w:szCs w:val="18"/>
              </w:rPr>
              <w:t xml:space="preserve">Le numéro figure dans PubMed. </w:t>
            </w:r>
          </w:p>
          <w:p w14:paraId="38D74D80" w14:textId="77777777" w:rsidR="0046048C" w:rsidRPr="00504783" w:rsidRDefault="0046048C" w:rsidP="00C44AC3">
            <w:pPr>
              <w:spacing w:after="80" w:line="276" w:lineRule="auto"/>
              <w:rPr>
                <w:rFonts w:cstheme="minorHAnsi"/>
                <w:sz w:val="18"/>
                <w:szCs w:val="18"/>
              </w:rPr>
            </w:pPr>
          </w:p>
          <w:p w14:paraId="36C4F98C" w14:textId="449054CC" w:rsidR="0046048C" w:rsidRPr="00A9653C" w:rsidRDefault="0046048C" w:rsidP="00C44AC3">
            <w:pPr>
              <w:spacing w:after="80" w:line="276" w:lineRule="auto"/>
              <w:rPr>
                <w:rFonts w:cstheme="minorHAnsi"/>
                <w:sz w:val="18"/>
                <w:szCs w:val="18"/>
                <w:lang w:val="fr-CH"/>
              </w:rPr>
            </w:pPr>
            <w:r w:rsidRPr="00A9653C">
              <w:rPr>
                <w:rFonts w:cstheme="minorHAnsi"/>
                <w:sz w:val="18"/>
                <w:szCs w:val="18"/>
                <w:lang w:val="fr-CH"/>
              </w:rPr>
              <w:t xml:space="preserve">Le style de Vancouver est le style de référencement bibliographique à appliquer dans Suva Medical. </w:t>
            </w:r>
          </w:p>
          <w:p w14:paraId="3DA645BA" w14:textId="77777777" w:rsidR="0046048C" w:rsidRPr="00A9653C" w:rsidRDefault="0046048C" w:rsidP="00C44AC3">
            <w:pPr>
              <w:spacing w:after="80" w:line="276" w:lineRule="auto"/>
              <w:rPr>
                <w:sz w:val="18"/>
                <w:szCs w:val="18"/>
                <w:lang w:val="fr-CH"/>
              </w:rPr>
            </w:pPr>
          </w:p>
          <w:p w14:paraId="2ECDD08E" w14:textId="77777777" w:rsidR="0046048C" w:rsidRPr="00504783" w:rsidRDefault="0046048C" w:rsidP="00C44AC3">
            <w:pPr>
              <w:pStyle w:val="Listenabsatz"/>
              <w:numPr>
                <w:ilvl w:val="0"/>
                <w:numId w:val="7"/>
              </w:numPr>
              <w:spacing w:after="80" w:line="276" w:lineRule="auto"/>
              <w:ind w:left="284" w:hanging="284"/>
              <w:contextualSpacing w:val="0"/>
              <w:rPr>
                <w:rFonts w:ascii="Verdana" w:hAnsi="Verdana" w:cstheme="minorHAnsi"/>
                <w:b/>
                <w:sz w:val="18"/>
                <w:szCs w:val="18"/>
              </w:rPr>
            </w:pPr>
            <w:r w:rsidRPr="00504783">
              <w:rPr>
                <w:rFonts w:ascii="Verdana" w:hAnsi="Verdana" w:cstheme="minorHAnsi"/>
                <w:b/>
                <w:sz w:val="18"/>
                <w:szCs w:val="18"/>
              </w:rPr>
              <w:t xml:space="preserve">Journal et revue </w:t>
            </w:r>
          </w:p>
          <w:p w14:paraId="67BCE959" w14:textId="63D7226A" w:rsidR="0046048C" w:rsidRPr="00504783" w:rsidRDefault="0046048C" w:rsidP="00C44AC3">
            <w:pPr>
              <w:pStyle w:val="Listenabsatz"/>
              <w:numPr>
                <w:ilvl w:val="0"/>
                <w:numId w:val="1"/>
              </w:numPr>
              <w:spacing w:after="80" w:line="276" w:lineRule="auto"/>
              <w:contextualSpacing w:val="0"/>
              <w:rPr>
                <w:rFonts w:ascii="Verdana" w:eastAsia="Times New Roman" w:hAnsi="Verdana" w:cstheme="minorHAnsi"/>
                <w:sz w:val="18"/>
                <w:szCs w:val="18"/>
                <w:lang w:val="en-US" w:eastAsia="de-CH"/>
              </w:rPr>
            </w:pPr>
            <w:r w:rsidRPr="00504783">
              <w:rPr>
                <w:rFonts w:ascii="Verdana" w:eastAsia="Times New Roman" w:hAnsi="Verdana" w:cstheme="minorHAnsi"/>
                <w:sz w:val="18"/>
                <w:szCs w:val="18"/>
                <w:lang w:val="it-IT" w:eastAsia="fr-CH"/>
              </w:rPr>
              <w:t xml:space="preserve">Dindo D, Demartines N, Clavien PA. </w:t>
            </w:r>
            <w:r w:rsidRPr="00A9653C">
              <w:rPr>
                <w:rFonts w:ascii="Verdana" w:eastAsia="Times New Roman" w:hAnsi="Verdana" w:cstheme="minorHAnsi"/>
                <w:sz w:val="18"/>
                <w:szCs w:val="18"/>
                <w:lang w:val="en-US" w:eastAsia="fr-CH"/>
              </w:rPr>
              <w:t xml:space="preserve">Classification of surgical complications: a new proposal with evaluation in a cohort of 6336 patients. </w:t>
            </w:r>
            <w:r w:rsidRPr="00504783">
              <w:rPr>
                <w:rFonts w:ascii="Verdana" w:eastAsia="Times New Roman" w:hAnsi="Verdana" w:cstheme="minorHAnsi"/>
                <w:sz w:val="18"/>
                <w:szCs w:val="18"/>
                <w:lang w:val="it-IT" w:eastAsia="fr-CH"/>
              </w:rPr>
              <w:t>Ann Surg. 2004;240(2):205-213.</w:t>
            </w:r>
          </w:p>
          <w:p w14:paraId="5550E847" w14:textId="77777777" w:rsidR="0046048C" w:rsidRPr="00504783" w:rsidRDefault="0046048C" w:rsidP="00C44AC3">
            <w:pPr>
              <w:pStyle w:val="Listenabsatz"/>
              <w:spacing w:after="80" w:line="276" w:lineRule="auto"/>
              <w:contextualSpacing w:val="0"/>
              <w:rPr>
                <w:rFonts w:ascii="Verdana" w:hAnsi="Verdana" w:cstheme="minorHAnsi"/>
                <w:sz w:val="18"/>
                <w:szCs w:val="18"/>
              </w:rPr>
            </w:pPr>
          </w:p>
          <w:p w14:paraId="1BEBC9AE" w14:textId="4DA4D192" w:rsidR="0046048C" w:rsidRPr="00A9653C" w:rsidRDefault="0046048C" w:rsidP="00C44AC3">
            <w:pPr>
              <w:autoSpaceDE w:val="0"/>
              <w:autoSpaceDN w:val="0"/>
              <w:spacing w:after="80" w:line="276" w:lineRule="auto"/>
              <w:rPr>
                <w:rFonts w:cstheme="minorHAnsi"/>
                <w:sz w:val="18"/>
                <w:szCs w:val="18"/>
                <w:lang w:val="fr-CH"/>
              </w:rPr>
            </w:pPr>
            <w:r w:rsidRPr="00A9653C">
              <w:rPr>
                <w:rFonts w:cstheme="minorHAnsi"/>
                <w:sz w:val="18"/>
                <w:szCs w:val="18"/>
                <w:lang w:val="fr-CH"/>
              </w:rPr>
              <w:t xml:space="preserve">Le format bibliographique prévoit la mention de six auteurs ou autrices au maximum. S’il y a plus de six auteurs ou autrices, les noms des autres auteurs et autrices sont remplacés par «et al.». La forme abrégée du titre de la revue est reprise du catalogue de la National Library of Medicine (voir plus haut), suivi de l’année; Volume(Numéro):Pages …-…  </w:t>
            </w:r>
          </w:p>
          <w:p w14:paraId="3FA4E28A" w14:textId="77777777" w:rsidR="0046048C" w:rsidRPr="00A9653C" w:rsidRDefault="0046048C" w:rsidP="00C44AC3">
            <w:pPr>
              <w:autoSpaceDE w:val="0"/>
              <w:autoSpaceDN w:val="0"/>
              <w:spacing w:line="276" w:lineRule="auto"/>
              <w:rPr>
                <w:rFonts w:cstheme="minorHAnsi"/>
                <w:sz w:val="18"/>
                <w:szCs w:val="18"/>
                <w:lang w:val="fr-CH"/>
              </w:rPr>
            </w:pPr>
          </w:p>
          <w:p w14:paraId="3393A92B" w14:textId="77777777" w:rsidR="0046048C" w:rsidRPr="00255C93" w:rsidRDefault="0046048C" w:rsidP="00C44AC3">
            <w:pPr>
              <w:pStyle w:val="Listenabsatz"/>
              <w:numPr>
                <w:ilvl w:val="0"/>
                <w:numId w:val="7"/>
              </w:numPr>
              <w:spacing w:before="60" w:after="120" w:line="276" w:lineRule="auto"/>
              <w:ind w:left="284" w:hanging="284"/>
              <w:rPr>
                <w:rFonts w:ascii="Verdana" w:hAnsi="Verdana" w:cstheme="minorHAnsi"/>
                <w:b/>
                <w:sz w:val="18"/>
                <w:szCs w:val="18"/>
              </w:rPr>
            </w:pPr>
            <w:r w:rsidRPr="00255C93">
              <w:rPr>
                <w:rFonts w:ascii="Verdana" w:hAnsi="Verdana" w:cstheme="minorHAnsi"/>
                <w:b/>
                <w:sz w:val="18"/>
                <w:szCs w:val="18"/>
              </w:rPr>
              <w:t>Livre</w:t>
            </w:r>
          </w:p>
          <w:p w14:paraId="42CD92B7" w14:textId="77777777" w:rsidR="0046048C" w:rsidRPr="00255C93" w:rsidRDefault="0046048C" w:rsidP="00C44AC3">
            <w:pPr>
              <w:spacing w:before="60" w:after="60" w:line="276" w:lineRule="auto"/>
              <w:rPr>
                <w:rFonts w:cstheme="minorHAnsi"/>
                <w:b/>
                <w:sz w:val="18"/>
                <w:szCs w:val="18"/>
              </w:rPr>
            </w:pPr>
            <w:r w:rsidRPr="00255C93">
              <w:rPr>
                <w:rFonts w:cstheme="minorHAnsi"/>
                <w:b/>
                <w:sz w:val="18"/>
                <w:szCs w:val="18"/>
              </w:rPr>
              <w:t>a)</w:t>
            </w:r>
            <w:r w:rsidRPr="00255C93">
              <w:rPr>
                <w:rFonts w:cstheme="minorHAnsi"/>
                <w:sz w:val="18"/>
                <w:szCs w:val="18"/>
              </w:rPr>
              <w:t xml:space="preserve"> </w:t>
            </w:r>
            <w:r w:rsidRPr="00255C93">
              <w:rPr>
                <w:rFonts w:cstheme="minorHAnsi"/>
                <w:b/>
                <w:sz w:val="18"/>
                <w:szCs w:val="18"/>
              </w:rPr>
              <w:t>Livre entier</w:t>
            </w:r>
          </w:p>
          <w:p w14:paraId="638243E1" w14:textId="67CB0760"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rPr>
              <w:t xml:space="preserve">Bickenbach J, Cieza A, Selb M, Stucki G. ICF Core Sets. </w:t>
            </w:r>
            <w:r w:rsidRPr="00A9653C">
              <w:rPr>
                <w:rFonts w:ascii="Verdana" w:hAnsi="Verdana" w:cstheme="minorHAnsi"/>
                <w:sz w:val="18"/>
                <w:szCs w:val="18"/>
                <w:lang w:val="en-US"/>
              </w:rPr>
              <w:t>Manual for Clinical Practice, 2</w:t>
            </w:r>
            <w:r w:rsidRPr="00A9653C">
              <w:rPr>
                <w:rFonts w:ascii="Verdana" w:hAnsi="Verdana" w:cstheme="minorHAnsi"/>
                <w:sz w:val="18"/>
                <w:szCs w:val="18"/>
                <w:vertAlign w:val="superscript"/>
                <w:lang w:val="en-US"/>
              </w:rPr>
              <w:t>e</w:t>
            </w:r>
            <w:r w:rsidRPr="00A9653C">
              <w:rPr>
                <w:rFonts w:ascii="Verdana" w:hAnsi="Verdana" w:cstheme="minorHAnsi"/>
                <w:sz w:val="18"/>
                <w:szCs w:val="18"/>
                <w:lang w:val="en-US"/>
              </w:rPr>
              <w:t xml:space="preserve"> édition, éd. </w:t>
            </w:r>
            <w:r w:rsidRPr="00255C93">
              <w:rPr>
                <w:rFonts w:ascii="Verdana" w:hAnsi="Verdana" w:cstheme="minorHAnsi"/>
                <w:sz w:val="18"/>
                <w:szCs w:val="18"/>
              </w:rPr>
              <w:t xml:space="preserve">Göttingen. Hogrefe Publishing. 2020. </w:t>
            </w:r>
          </w:p>
          <w:p w14:paraId="1B601F75" w14:textId="77777777" w:rsidR="0046048C" w:rsidRPr="00A9653C" w:rsidRDefault="0046048C" w:rsidP="00C44AC3">
            <w:pPr>
              <w:spacing w:before="60" w:after="60" w:line="276" w:lineRule="auto"/>
              <w:rPr>
                <w:rFonts w:cstheme="minorHAnsi"/>
                <w:b/>
                <w:sz w:val="18"/>
                <w:szCs w:val="18"/>
                <w:lang w:val="fr-CH"/>
              </w:rPr>
            </w:pPr>
            <w:r w:rsidRPr="00A9653C">
              <w:rPr>
                <w:rFonts w:cstheme="minorHAnsi"/>
                <w:b/>
                <w:sz w:val="18"/>
                <w:szCs w:val="18"/>
                <w:lang w:val="fr-CH"/>
              </w:rPr>
              <w:t xml:space="preserve">b) Un seul chapitre d’un livre </w:t>
            </w:r>
          </w:p>
          <w:p w14:paraId="51A37C6E" w14:textId="74E58D56"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lang w:val="en-US" w:eastAsia="de-CH"/>
              </w:rPr>
            </w:pPr>
            <w:r w:rsidRPr="00255C93">
              <w:rPr>
                <w:rFonts w:ascii="Verdana" w:hAnsi="Verdana" w:cstheme="minorHAnsi"/>
                <w:sz w:val="18"/>
                <w:szCs w:val="18"/>
                <w:lang w:val="en-US"/>
              </w:rPr>
              <w:t xml:space="preserve">Finger ME, De Bie R, Nowak D, Escorpizo R. Development and Testing of an ICF-based questionnaire to evaluate functioning in vocational rehabilitation: The Work Rehabilitation Questionnaire (WORQ). In: Escorpizo R, Brage S, Homa DB, Stucki G. Handbook of vocational rehabilitation and disability evaluation. New York. Springer Publishing. </w:t>
            </w:r>
            <w:r w:rsidRPr="00255C93">
              <w:rPr>
                <w:rFonts w:ascii="Verdana" w:hAnsi="Verdana" w:cstheme="minorHAnsi"/>
                <w:sz w:val="18"/>
                <w:szCs w:val="18"/>
                <w:lang w:val="en-US"/>
              </w:rPr>
              <w:lastRenderedPageBreak/>
              <w:t>2015:495-520.</w:t>
            </w:r>
          </w:p>
          <w:p w14:paraId="22DD7EAB" w14:textId="21200048"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lang w:eastAsia="fr-CH"/>
              </w:rPr>
              <w:t>Marx P, Widder B. Ischämische Insulte als Unfallfolge: Dissektionen. In: Neurowissenschaftliche Begutachtung. 3e édition Stuttgart. Georg Thieme-Verlag. 2018:507-508.</w:t>
            </w:r>
          </w:p>
          <w:p w14:paraId="2651279C" w14:textId="77777777" w:rsidR="0046048C" w:rsidRPr="00255C93" w:rsidRDefault="0046048C" w:rsidP="00C44AC3">
            <w:pPr>
              <w:pStyle w:val="Listenabsatz"/>
              <w:numPr>
                <w:ilvl w:val="0"/>
                <w:numId w:val="8"/>
              </w:numPr>
              <w:spacing w:before="60" w:after="60" w:line="276" w:lineRule="auto"/>
              <w:ind w:left="284" w:hanging="284"/>
              <w:rPr>
                <w:rFonts w:ascii="Verdana" w:hAnsi="Verdana" w:cstheme="minorHAnsi"/>
                <w:b/>
                <w:sz w:val="18"/>
                <w:szCs w:val="18"/>
              </w:rPr>
            </w:pPr>
            <w:r w:rsidRPr="00255C93">
              <w:rPr>
                <w:rFonts w:ascii="Verdana" w:hAnsi="Verdana" w:cstheme="minorHAnsi"/>
                <w:b/>
                <w:sz w:val="18"/>
                <w:szCs w:val="18"/>
              </w:rPr>
              <w:t>Internet</w:t>
            </w:r>
          </w:p>
          <w:p w14:paraId="12695C13" w14:textId="0EC95087" w:rsidR="0046048C" w:rsidRPr="00255C93" w:rsidRDefault="0046048C" w:rsidP="00C44AC3">
            <w:pPr>
              <w:pStyle w:val="Listenabsatz"/>
              <w:numPr>
                <w:ilvl w:val="0"/>
                <w:numId w:val="1"/>
              </w:numPr>
              <w:spacing w:before="60" w:after="60" w:line="276" w:lineRule="auto"/>
              <w:ind w:left="714" w:hanging="357"/>
              <w:contextualSpacing w:val="0"/>
              <w:rPr>
                <w:rFonts w:ascii="Verdana" w:hAnsi="Verdana" w:cstheme="minorHAnsi"/>
                <w:sz w:val="18"/>
                <w:szCs w:val="18"/>
              </w:rPr>
            </w:pPr>
            <w:r w:rsidRPr="00255C93">
              <w:rPr>
                <w:rFonts w:ascii="Verdana" w:hAnsi="Verdana" w:cstheme="minorHAnsi"/>
                <w:sz w:val="18"/>
                <w:szCs w:val="18"/>
                <w:lang w:val="en-US"/>
              </w:rPr>
              <w:t>International Consortium of Outcome Measurements (ICHOM) [Internet]. Disponible sur:</w:t>
            </w:r>
            <w:r w:rsidRPr="001C54AF">
              <w:rPr>
                <w:rFonts w:ascii="Verdana" w:hAnsi="Verdana" w:cstheme="minorHAnsi"/>
                <w:color w:val="7030A0"/>
                <w:sz w:val="18"/>
                <w:szCs w:val="18"/>
              </w:rPr>
              <w:t xml:space="preserve"> </w:t>
            </w:r>
            <w:hyperlink r:id="rId12" w:history="1">
              <w:r w:rsidRPr="00255C93">
                <w:rPr>
                  <w:rStyle w:val="Hyperlink"/>
                  <w:rFonts w:ascii="Verdana" w:hAnsi="Verdana" w:cstheme="minorHAnsi"/>
                  <w:color w:val="2E74B5" w:themeColor="accent5" w:themeShade="BF"/>
                  <w:sz w:val="18"/>
                  <w:szCs w:val="18"/>
                </w:rPr>
                <w:t>https://ichom.org</w:t>
              </w:r>
            </w:hyperlink>
            <w:r w:rsidRPr="00255C93">
              <w:rPr>
                <w:rFonts w:ascii="Verdana" w:hAnsi="Verdana" w:cstheme="minorHAnsi"/>
                <w:color w:val="2E74B5" w:themeColor="accent5" w:themeShade="BF"/>
                <w:sz w:val="18"/>
                <w:szCs w:val="18"/>
              </w:rPr>
              <w:t xml:space="preserve"> </w:t>
            </w:r>
            <w:r w:rsidRPr="00255C93">
              <w:rPr>
                <w:rFonts w:ascii="Verdana" w:hAnsi="Verdana" w:cstheme="minorHAnsi"/>
                <w:sz w:val="18"/>
                <w:szCs w:val="18"/>
              </w:rPr>
              <w:t xml:space="preserve">(consulté le 2 mars 2023) </w:t>
            </w:r>
          </w:p>
          <w:p w14:paraId="6EFDF48E" w14:textId="77777777" w:rsidR="0046048C" w:rsidRPr="00255C93" w:rsidRDefault="0046048C" w:rsidP="00C44AC3">
            <w:pPr>
              <w:pStyle w:val="Listenabsatz"/>
              <w:spacing w:before="60" w:after="60" w:line="276" w:lineRule="auto"/>
              <w:ind w:left="714"/>
              <w:contextualSpacing w:val="0"/>
              <w:rPr>
                <w:rFonts w:ascii="Verdana" w:hAnsi="Verdana" w:cstheme="minorHAnsi"/>
                <w:sz w:val="18"/>
                <w:szCs w:val="18"/>
              </w:rPr>
            </w:pPr>
            <w:r w:rsidRPr="00255C93">
              <w:rPr>
                <w:rFonts w:ascii="Verdana" w:hAnsi="Verdana" w:cstheme="minorHAnsi"/>
                <w:sz w:val="18"/>
                <w:szCs w:val="18"/>
              </w:rPr>
              <w:t>ou</w:t>
            </w:r>
          </w:p>
          <w:p w14:paraId="1F9BD982" w14:textId="77777777" w:rsidR="0046048C" w:rsidRPr="00A9653C" w:rsidRDefault="0046048C" w:rsidP="00C44AC3">
            <w:pPr>
              <w:pStyle w:val="Listenabsatz"/>
              <w:numPr>
                <w:ilvl w:val="0"/>
                <w:numId w:val="1"/>
              </w:numPr>
              <w:spacing w:before="60" w:line="276" w:lineRule="auto"/>
              <w:ind w:left="714" w:hanging="357"/>
              <w:contextualSpacing w:val="0"/>
              <w:rPr>
                <w:rFonts w:ascii="Verdana" w:hAnsi="Verdana" w:cstheme="minorHAnsi"/>
                <w:sz w:val="18"/>
                <w:szCs w:val="18"/>
                <w:lang w:val="fr-CH"/>
              </w:rPr>
            </w:pPr>
            <w:r w:rsidRPr="00A9653C">
              <w:rPr>
                <w:rFonts w:ascii="Verdana" w:hAnsi="Verdana" w:cstheme="minorHAnsi"/>
                <w:sz w:val="18"/>
                <w:szCs w:val="18"/>
                <w:lang w:val="fr-CH"/>
              </w:rPr>
              <w:t xml:space="preserve">Plateforme suisse des registres médicaux. SAQM/FMH, Berne [Internet]. Disponible sur: </w:t>
            </w:r>
          </w:p>
          <w:p w14:paraId="38F415B0" w14:textId="64FC7AF6" w:rsidR="0046048C" w:rsidRPr="00A9653C" w:rsidRDefault="006B23C9" w:rsidP="00C44AC3">
            <w:pPr>
              <w:pStyle w:val="Listenabsatz"/>
              <w:spacing w:line="276" w:lineRule="auto"/>
              <w:rPr>
                <w:rFonts w:ascii="Verdana" w:hAnsi="Verdana" w:cstheme="minorHAnsi"/>
                <w:sz w:val="18"/>
                <w:szCs w:val="18"/>
                <w:lang w:val="fr-CH"/>
              </w:rPr>
            </w:pPr>
            <w:hyperlink r:id="rId13" w:history="1">
              <w:r w:rsidR="0046048C" w:rsidRPr="00A9653C">
                <w:rPr>
                  <w:rStyle w:val="Hyperlink"/>
                  <w:rFonts w:ascii="Verdana" w:hAnsi="Verdana" w:cstheme="minorHAnsi"/>
                  <w:sz w:val="18"/>
                  <w:szCs w:val="18"/>
                  <w:lang w:val="fr-CH"/>
                </w:rPr>
                <w:t>https://fmh.ch/fr/themes/qualite-asqm/registres/registres-medicaux.cfm</w:t>
              </w:r>
            </w:hyperlink>
          </w:p>
          <w:p w14:paraId="06F0C307" w14:textId="4496B0FB" w:rsidR="0046048C" w:rsidRPr="00255C93" w:rsidRDefault="0046048C" w:rsidP="00C44AC3">
            <w:pPr>
              <w:pStyle w:val="Listenabsatz"/>
              <w:spacing w:line="276" w:lineRule="auto"/>
              <w:rPr>
                <w:rFonts w:ascii="Verdana" w:hAnsi="Verdana" w:cstheme="minorHAnsi"/>
                <w:sz w:val="18"/>
                <w:szCs w:val="18"/>
              </w:rPr>
            </w:pPr>
            <w:r w:rsidRPr="00255C93">
              <w:rPr>
                <w:rFonts w:ascii="Verdana" w:hAnsi="Verdana" w:cstheme="minorHAnsi"/>
                <w:sz w:val="18"/>
                <w:szCs w:val="18"/>
                <w:lang w:val="en-US"/>
              </w:rPr>
              <w:t xml:space="preserve">(consulté le 2 février 2023) </w:t>
            </w:r>
          </w:p>
          <w:p w14:paraId="5CD1469A" w14:textId="77777777" w:rsidR="0046048C" w:rsidRPr="001C54AF" w:rsidRDefault="0046048C" w:rsidP="00C44AC3"/>
        </w:tc>
      </w:tr>
      <w:tr w:rsidR="00362FBF" w:rsidRPr="006B23C9" w14:paraId="0750D844" w14:textId="77777777" w:rsidTr="006E1CA8">
        <w:trPr>
          <w:gridAfter w:val="1"/>
          <w:wAfter w:w="36" w:type="dxa"/>
        </w:trPr>
        <w:tc>
          <w:tcPr>
            <w:tcW w:w="9286" w:type="dxa"/>
            <w:gridSpan w:val="4"/>
          </w:tcPr>
          <w:p w14:paraId="4C6657EF" w14:textId="77777777" w:rsidR="00362FBF" w:rsidRPr="00A9653C" w:rsidRDefault="00362FBF" w:rsidP="00C44AC3">
            <w:pPr>
              <w:spacing w:line="276" w:lineRule="auto"/>
              <w:rPr>
                <w:rFonts w:cstheme="minorHAnsi"/>
                <w:b/>
                <w:szCs w:val="20"/>
                <w:lang w:val="fr-CH"/>
              </w:rPr>
            </w:pPr>
            <w:r w:rsidRPr="00A9653C">
              <w:rPr>
                <w:rFonts w:cstheme="minorHAnsi"/>
                <w:b/>
                <w:szCs w:val="20"/>
                <w:lang w:val="fr-CH"/>
              </w:rPr>
              <w:lastRenderedPageBreak/>
              <w:t>Règles sur les genres</w:t>
            </w:r>
          </w:p>
          <w:p w14:paraId="29717340" w14:textId="0874AC40" w:rsidR="00362FBF" w:rsidRPr="00A9653C" w:rsidRDefault="00CB2D33" w:rsidP="00C44AC3">
            <w:pPr>
              <w:spacing w:after="120" w:line="276" w:lineRule="auto"/>
              <w:rPr>
                <w:sz w:val="18"/>
                <w:szCs w:val="18"/>
                <w:lang w:val="fr-CH"/>
              </w:rPr>
            </w:pPr>
            <w:r w:rsidRPr="00A9653C">
              <w:rPr>
                <w:color w:val="000000"/>
                <w:sz w:val="18"/>
                <w:szCs w:val="18"/>
                <w:lang w:val="fr-CH"/>
              </w:rPr>
              <w:t xml:space="preserve">Suva Medical suit le Code des règles typographiques et linguistiques en usage à la Suva. Le Code des règles typographiques et linguistiques en usage à la Suva préconise l’utilisation d’un </w:t>
            </w:r>
            <w:r w:rsidR="00362FBF" w:rsidRPr="00A9653C">
              <w:rPr>
                <w:sz w:val="18"/>
                <w:szCs w:val="18"/>
                <w:lang w:val="fr-CH"/>
              </w:rPr>
              <w:t xml:space="preserve">langage non sexiste et propose différentes solutions pour ce faire: </w:t>
            </w:r>
          </w:p>
          <w:p w14:paraId="005F1F97" w14:textId="7F00DBA1" w:rsidR="00362FBF" w:rsidRPr="00A9653C" w:rsidRDefault="00362FBF" w:rsidP="00C44AC3">
            <w:pPr>
              <w:pStyle w:val="Listenabsatz"/>
              <w:numPr>
                <w:ilvl w:val="0"/>
                <w:numId w:val="2"/>
              </w:numPr>
              <w:spacing w:after="80" w:line="276" w:lineRule="auto"/>
              <w:contextualSpacing w:val="0"/>
              <w:rPr>
                <w:rFonts w:ascii="Verdana" w:hAnsi="Verdana"/>
                <w:sz w:val="18"/>
                <w:szCs w:val="18"/>
                <w:lang w:val="fr-CH"/>
              </w:rPr>
            </w:pPr>
            <w:r w:rsidRPr="00A9653C">
              <w:rPr>
                <w:rFonts w:ascii="Verdana" w:hAnsi="Verdana"/>
                <w:sz w:val="18"/>
                <w:szCs w:val="18"/>
                <w:lang w:val="fr-CH"/>
              </w:rPr>
              <w:t xml:space="preserve">indiquer les deux genres: patient et patiente, médecin-chef et médecin-cheffe; </w:t>
            </w:r>
          </w:p>
          <w:p w14:paraId="5C4BA651" w14:textId="3A2FC24D" w:rsidR="00362FBF" w:rsidRPr="00A9653C" w:rsidRDefault="00362FBF" w:rsidP="00C44AC3">
            <w:pPr>
              <w:pStyle w:val="Listenabsatz"/>
              <w:numPr>
                <w:ilvl w:val="0"/>
                <w:numId w:val="2"/>
              </w:numPr>
              <w:spacing w:after="80" w:line="276" w:lineRule="auto"/>
              <w:contextualSpacing w:val="0"/>
              <w:rPr>
                <w:rFonts w:ascii="Verdana" w:hAnsi="Verdana"/>
                <w:sz w:val="18"/>
                <w:szCs w:val="18"/>
                <w:lang w:val="fr-CH"/>
              </w:rPr>
            </w:pPr>
            <w:r w:rsidRPr="00A9653C">
              <w:rPr>
                <w:rFonts w:ascii="Verdana" w:hAnsi="Verdana"/>
                <w:sz w:val="18"/>
                <w:szCs w:val="18"/>
                <w:lang w:val="fr-CH"/>
              </w:rPr>
              <w:t xml:space="preserve">utiliser alternativement des dénominations féminines et masculines dans le texte pour désigner l’ensemble des deux genres; </w:t>
            </w:r>
          </w:p>
          <w:p w14:paraId="5D384FB0" w14:textId="553DD305" w:rsidR="00362FBF" w:rsidRPr="001C54AF" w:rsidRDefault="00362FBF" w:rsidP="00C44AC3">
            <w:pPr>
              <w:pStyle w:val="Listenabsatz"/>
              <w:numPr>
                <w:ilvl w:val="0"/>
                <w:numId w:val="2"/>
              </w:numPr>
              <w:spacing w:after="80" w:line="276" w:lineRule="auto"/>
              <w:ind w:left="714" w:hanging="357"/>
              <w:contextualSpacing w:val="0"/>
              <w:rPr>
                <w:rStyle w:val="normaltextrun"/>
                <w:rFonts w:ascii="Verdana" w:hAnsi="Verdana" w:cs="Calibri"/>
                <w:sz w:val="18"/>
                <w:szCs w:val="18"/>
                <w:lang w:val="de-DE"/>
              </w:rPr>
            </w:pPr>
            <w:r w:rsidRPr="00A9653C">
              <w:rPr>
                <w:rFonts w:ascii="Verdana" w:hAnsi="Verdana"/>
                <w:sz w:val="18"/>
                <w:szCs w:val="18"/>
                <w:lang w:val="fr-CH"/>
              </w:rPr>
              <w:t xml:space="preserve">disclaimer </w:t>
            </w:r>
            <w:r w:rsidRPr="001C54AF">
              <w:rPr>
                <w:rStyle w:val="normaltextrun"/>
                <w:rFonts w:ascii="Verdana" w:hAnsi="Verdana" w:cs="Calibri"/>
                <w:sz w:val="18"/>
                <w:szCs w:val="18"/>
                <w:lang w:val="fr-CH"/>
              </w:rPr>
              <w:t>en début de texte mentionnant une fois les deux genres, par exemple patient et patiente, puis précisant que, dans la suite du texte, seule la forme masculine ou la forme féminine sera utilisée pour designer l’ensemble des deux genres (p. ex. «patient et patiente, ci-après patiente»).</w:t>
            </w:r>
          </w:p>
          <w:p w14:paraId="6A37EB6A" w14:textId="77777777" w:rsidR="00362FBF" w:rsidRPr="00A9653C" w:rsidRDefault="00362FBF" w:rsidP="00C44AC3">
            <w:pPr>
              <w:spacing w:after="60" w:line="276" w:lineRule="auto"/>
              <w:rPr>
                <w:rStyle w:val="eop"/>
                <w:rFonts w:cs="Calibri"/>
                <w:sz w:val="18"/>
                <w:szCs w:val="18"/>
                <w:lang w:val="fr-CH"/>
              </w:rPr>
            </w:pPr>
            <w:r w:rsidRPr="001C54AF">
              <w:rPr>
                <w:rStyle w:val="normaltextrun"/>
                <w:rFonts w:cs="Calibri"/>
                <w:sz w:val="18"/>
                <w:szCs w:val="18"/>
                <w:lang w:val="fr-CH"/>
              </w:rPr>
              <w:t>L</w:t>
            </w:r>
            <w:r w:rsidRPr="001C54AF">
              <w:rPr>
                <w:rStyle w:val="eop"/>
                <w:rFonts w:cs="Calibri"/>
                <w:sz w:val="18"/>
                <w:szCs w:val="18"/>
                <w:lang w:val="fr-CH"/>
              </w:rPr>
              <w:t>a rédaction veille à ce que les femmes et les hommes soient représentés équitablement dans les articles de Suva Medical.</w:t>
            </w:r>
          </w:p>
          <w:p w14:paraId="515A1127" w14:textId="67420147" w:rsidR="00307FC0" w:rsidRPr="00A9653C" w:rsidRDefault="00307FC0" w:rsidP="00C44AC3">
            <w:pPr>
              <w:spacing w:after="60" w:line="276" w:lineRule="auto"/>
              <w:rPr>
                <w:rFonts w:cs="Calibri"/>
                <w:sz w:val="18"/>
                <w:szCs w:val="18"/>
                <w:lang w:val="fr-CH"/>
              </w:rPr>
            </w:pPr>
          </w:p>
        </w:tc>
      </w:tr>
      <w:tr w:rsidR="00362FBF" w:rsidRPr="006B23C9" w14:paraId="66CCF463" w14:textId="77777777" w:rsidTr="006E1CA8">
        <w:trPr>
          <w:gridAfter w:val="1"/>
          <w:wAfter w:w="36" w:type="dxa"/>
        </w:trPr>
        <w:tc>
          <w:tcPr>
            <w:tcW w:w="9286" w:type="dxa"/>
            <w:gridSpan w:val="4"/>
          </w:tcPr>
          <w:p w14:paraId="1E4A23E6" w14:textId="77777777" w:rsidR="00362FBF" w:rsidRPr="00A9653C" w:rsidRDefault="00362FBF" w:rsidP="00C44AC3">
            <w:pPr>
              <w:spacing w:line="276" w:lineRule="auto"/>
              <w:rPr>
                <w:rFonts w:cstheme="minorHAnsi"/>
                <w:b/>
                <w:szCs w:val="20"/>
                <w:lang w:val="fr-CH"/>
              </w:rPr>
            </w:pPr>
            <w:r w:rsidRPr="00A9653C">
              <w:rPr>
                <w:rFonts w:cstheme="minorHAnsi"/>
                <w:b/>
                <w:szCs w:val="20"/>
                <w:lang w:val="fr-CH"/>
              </w:rPr>
              <w:t>Droit d’auteur</w:t>
            </w:r>
          </w:p>
          <w:p w14:paraId="20DDADB2" w14:textId="77777777" w:rsidR="00362FBF" w:rsidRPr="00A9653C" w:rsidRDefault="00362FBF" w:rsidP="00C44AC3">
            <w:pPr>
              <w:spacing w:after="60" w:line="276" w:lineRule="auto"/>
              <w:rPr>
                <w:sz w:val="18"/>
                <w:szCs w:val="18"/>
                <w:lang w:val="fr-CH"/>
              </w:rPr>
            </w:pPr>
            <w:r w:rsidRPr="00A9653C">
              <w:rPr>
                <w:sz w:val="18"/>
                <w:szCs w:val="18"/>
                <w:lang w:val="fr-CH"/>
              </w:rPr>
              <w:t xml:space="preserve">En donnant le «bon à publier en ligne», l’auteur ou l’autrice certifient qu’il ou elle sont seuls habilités à disposer des droits d’utilisation de l’article en termes de </w:t>
            </w:r>
            <w:r w:rsidRPr="00A9653C">
              <w:rPr>
                <w:color w:val="000000"/>
                <w:sz w:val="18"/>
                <w:szCs w:val="18"/>
                <w:lang w:val="fr-CH"/>
              </w:rPr>
              <w:t>droit d’auteur</w:t>
            </w:r>
            <w:r w:rsidRPr="00A9653C">
              <w:rPr>
                <w:sz w:val="18"/>
                <w:szCs w:val="18"/>
                <w:lang w:val="fr-CH"/>
              </w:rPr>
              <w:t>, y compris les éventuels images, dessins, plans, cartes, schémas et tableaux, et que l’article ne lèse pas les droits de tiers.</w:t>
            </w:r>
          </w:p>
          <w:p w14:paraId="3EAA414B" w14:textId="77777777" w:rsidR="00362FBF" w:rsidRPr="00A9653C" w:rsidRDefault="00362FBF" w:rsidP="00C44AC3">
            <w:pPr>
              <w:spacing w:after="60" w:line="276" w:lineRule="auto"/>
              <w:rPr>
                <w:sz w:val="18"/>
                <w:szCs w:val="18"/>
                <w:lang w:val="fr-CH"/>
              </w:rPr>
            </w:pPr>
            <w:r w:rsidRPr="00A9653C">
              <w:rPr>
                <w:sz w:val="18"/>
                <w:szCs w:val="18"/>
                <w:lang w:val="fr-CH"/>
              </w:rPr>
              <w:t xml:space="preserve">Pour en savoir plus sur le droit d’auteur, voir les Directives pour les auteurs et autrices de Suva Medical </w:t>
            </w:r>
          </w:p>
          <w:p w14:paraId="70B4E548" w14:textId="7E19CBBE" w:rsidR="00255C93" w:rsidRPr="00A9653C" w:rsidRDefault="00255C93" w:rsidP="00C44AC3">
            <w:pPr>
              <w:spacing w:after="60" w:line="276" w:lineRule="auto"/>
              <w:rPr>
                <w:sz w:val="18"/>
                <w:szCs w:val="18"/>
                <w:lang w:val="fr-CH"/>
              </w:rPr>
            </w:pPr>
          </w:p>
        </w:tc>
      </w:tr>
      <w:tr w:rsidR="006E1CA8" w:rsidRPr="001C54AF" w14:paraId="7D3E3818" w14:textId="77777777" w:rsidTr="006E1CA8">
        <w:trPr>
          <w:gridAfter w:val="1"/>
          <w:wAfter w:w="36" w:type="dxa"/>
        </w:trPr>
        <w:tc>
          <w:tcPr>
            <w:tcW w:w="9286" w:type="dxa"/>
            <w:gridSpan w:val="4"/>
          </w:tcPr>
          <w:p w14:paraId="168F5E99" w14:textId="77777777" w:rsidR="006E1CA8" w:rsidRPr="00A9653C" w:rsidRDefault="006E1CA8" w:rsidP="006E1CA8">
            <w:pPr>
              <w:spacing w:line="276" w:lineRule="auto"/>
              <w:rPr>
                <w:rFonts w:cstheme="minorHAnsi"/>
                <w:b/>
                <w:sz w:val="18"/>
                <w:szCs w:val="18"/>
                <w:lang w:val="fr-CH"/>
              </w:rPr>
            </w:pPr>
            <w:r w:rsidRPr="00A9653C">
              <w:rPr>
                <w:rFonts w:cstheme="minorHAnsi"/>
                <w:b/>
                <w:szCs w:val="20"/>
                <w:lang w:val="fr-CH"/>
              </w:rPr>
              <w:t xml:space="preserve">Conflits d’intérêts potentiels </w:t>
            </w:r>
          </w:p>
          <w:p w14:paraId="152CC3C4" w14:textId="77777777" w:rsidR="006E1CA8" w:rsidRDefault="006E1CA8" w:rsidP="006E1CA8">
            <w:pPr>
              <w:spacing w:line="276" w:lineRule="auto"/>
              <w:rPr>
                <w:rFonts w:cstheme="minorHAnsi"/>
                <w:sz w:val="18"/>
                <w:szCs w:val="18"/>
              </w:rPr>
            </w:pPr>
            <w:r w:rsidRPr="00A9653C">
              <w:rPr>
                <w:rFonts w:cstheme="minorHAnsi"/>
                <w:sz w:val="18"/>
                <w:szCs w:val="18"/>
                <w:lang w:val="fr-CH"/>
              </w:rPr>
              <w:t xml:space="preserve">Les liens économiques ou personnels entre des auteurs ou autrices et des organisations peuvent donner lieu à un conflit d’intérêts. La déclaration de tels liens doit contribuer à rendre le processus de publication d’articles dans Suva Medical transparent et objectif. Pour ce faire, nous invitons les auteurs ou les autrices à déclarer, le cas échéant, les liens entretenus au cours des trois dernières années. La déclaration est une condition sine qua non pour l’acceptation et la publication de l’article concerné. </w:t>
            </w:r>
            <w:r w:rsidRPr="001C54AF">
              <w:rPr>
                <w:rFonts w:cstheme="minorHAnsi"/>
                <w:sz w:val="18"/>
                <w:szCs w:val="18"/>
              </w:rPr>
              <w:t>Elle est publiée avec l’article.</w:t>
            </w:r>
          </w:p>
          <w:p w14:paraId="03E82E20" w14:textId="77777777" w:rsidR="006E1CA8" w:rsidRPr="001C54AF" w:rsidRDefault="006E1CA8" w:rsidP="00C44AC3">
            <w:pPr>
              <w:spacing w:line="276" w:lineRule="auto"/>
              <w:rPr>
                <w:rFonts w:cstheme="minorHAnsi"/>
                <w:b/>
                <w:szCs w:val="20"/>
              </w:rPr>
            </w:pPr>
          </w:p>
        </w:tc>
      </w:tr>
      <w:tr w:rsidR="006E1CA8" w:rsidRPr="006B23C9" w14:paraId="6FD00E0B" w14:textId="77777777" w:rsidTr="006E1CA8">
        <w:trPr>
          <w:gridAfter w:val="1"/>
          <w:wAfter w:w="36" w:type="dxa"/>
        </w:trPr>
        <w:tc>
          <w:tcPr>
            <w:tcW w:w="9286" w:type="dxa"/>
            <w:gridSpan w:val="4"/>
            <w:shd w:val="clear" w:color="auto" w:fill="D0CECE" w:themeFill="background2" w:themeFillShade="E6"/>
          </w:tcPr>
          <w:p w14:paraId="5974F21E" w14:textId="4EEA5587" w:rsidR="006E1CA8" w:rsidRPr="00A9653C" w:rsidRDefault="00D26947" w:rsidP="006E1CA8">
            <w:pPr>
              <w:spacing w:line="276" w:lineRule="auto"/>
              <w:rPr>
                <w:rFonts w:cstheme="minorHAnsi"/>
                <w:b/>
                <w:szCs w:val="20"/>
                <w:lang w:val="fr-CH"/>
              </w:rPr>
            </w:pPr>
            <w:r w:rsidRPr="00A9653C">
              <w:rPr>
                <w:rFonts w:cstheme="minorHAnsi"/>
                <w:b/>
                <w:szCs w:val="20"/>
                <w:lang w:val="fr-CH"/>
              </w:rPr>
              <w:t>Risque de conflits d’intérêts</w:t>
            </w:r>
          </w:p>
          <w:p w14:paraId="6009B776" w14:textId="76794189" w:rsidR="006E1CA8" w:rsidRPr="00A9653C" w:rsidRDefault="006E1CA8" w:rsidP="006E1CA8">
            <w:pPr>
              <w:spacing w:line="276" w:lineRule="auto"/>
              <w:rPr>
                <w:rFonts w:cstheme="minorHAnsi"/>
                <w:b/>
                <w:szCs w:val="20"/>
                <w:lang w:val="fr-CH"/>
              </w:rPr>
            </w:pPr>
            <w:r w:rsidRPr="00A9653C">
              <w:rPr>
                <w:sz w:val="18"/>
                <w:szCs w:val="18"/>
                <w:lang w:val="fr-CH"/>
              </w:rPr>
              <w:t>Déclaration d’éventuels liens économiques ou personnels entre l’auteur ou l’autrice et des organisations</w:t>
            </w:r>
          </w:p>
        </w:tc>
      </w:tr>
      <w:tr w:rsidR="00375552" w:rsidRPr="006B23C9" w14:paraId="738A6A0A" w14:textId="77777777" w:rsidTr="006E1CA8">
        <w:tc>
          <w:tcPr>
            <w:tcW w:w="9322" w:type="dxa"/>
            <w:gridSpan w:val="5"/>
          </w:tcPr>
          <w:p w14:paraId="6EA3857D" w14:textId="248E7A9E" w:rsidR="00CC58CE" w:rsidRPr="00A9653C" w:rsidRDefault="002C32A9" w:rsidP="00C44AC3">
            <w:pPr>
              <w:spacing w:line="276" w:lineRule="auto"/>
              <w:rPr>
                <w:rFonts w:cstheme="minorHAnsi"/>
                <w:sz w:val="18"/>
                <w:szCs w:val="18"/>
                <w:lang w:val="fr-CH"/>
              </w:rPr>
            </w:pPr>
            <w:r w:rsidRPr="00A9653C">
              <w:rPr>
                <w:rFonts w:cstheme="minorHAnsi"/>
                <w:sz w:val="18"/>
                <w:szCs w:val="18"/>
                <w:lang w:val="fr-CH"/>
              </w:rPr>
              <w:t>Présentation des conflits d’intérêts potentiels</w:t>
            </w:r>
          </w:p>
          <w:p w14:paraId="1244F5FD" w14:textId="77777777" w:rsidR="00CC58CE" w:rsidRPr="00A9653C" w:rsidRDefault="00CC58CE" w:rsidP="00C44AC3">
            <w:pPr>
              <w:spacing w:line="276" w:lineRule="auto"/>
              <w:rPr>
                <w:rFonts w:cstheme="minorHAnsi"/>
                <w:b/>
                <w:sz w:val="18"/>
                <w:szCs w:val="18"/>
                <w:lang w:val="fr-CH"/>
              </w:rPr>
            </w:pPr>
          </w:p>
        </w:tc>
      </w:tr>
    </w:tbl>
    <w:p w14:paraId="3CC78FA7" w14:textId="4DCCD025" w:rsidR="00235F7E" w:rsidRPr="00A9653C" w:rsidRDefault="00235F7E" w:rsidP="00C44AC3">
      <w:pPr>
        <w:rPr>
          <w:lang w:val="fr-CH"/>
        </w:rPr>
      </w:pPr>
    </w:p>
    <w:p w14:paraId="1720827F" w14:textId="77777777" w:rsidR="00B524F5" w:rsidRPr="00A9653C" w:rsidRDefault="00B524F5" w:rsidP="00C44AC3">
      <w:pPr>
        <w:rPr>
          <w:b/>
          <w:lang w:val="fr-CH"/>
        </w:rPr>
      </w:pPr>
    </w:p>
    <w:p w14:paraId="56514724" w14:textId="16E84F81" w:rsidR="00D874E1" w:rsidRDefault="00D874E1">
      <w:pPr>
        <w:rPr>
          <w:b/>
          <w:lang w:val="fr-CH"/>
        </w:rPr>
      </w:pPr>
      <w:r>
        <w:rPr>
          <w:b/>
          <w:lang w:val="fr-CH"/>
        </w:rPr>
        <w:br w:type="page"/>
      </w:r>
    </w:p>
    <w:p w14:paraId="75C8CF47" w14:textId="77777777" w:rsidR="00956252" w:rsidRPr="00A9653C" w:rsidRDefault="00956252" w:rsidP="00956252">
      <w:pPr>
        <w:ind w:firstLine="708"/>
        <w:rPr>
          <w:lang w:val="fr-CH"/>
        </w:rPr>
      </w:pPr>
    </w:p>
    <w:tbl>
      <w:tblPr>
        <w:tblStyle w:val="Tabellenraster"/>
        <w:tblpPr w:leftFromText="141" w:rightFromText="141" w:vertAnchor="page" w:horzAnchor="margin" w:tblpY="1842"/>
        <w:tblW w:w="0" w:type="auto"/>
        <w:tblLook w:val="04A0" w:firstRow="1" w:lastRow="0" w:firstColumn="1" w:lastColumn="0" w:noHBand="0" w:noVBand="1"/>
      </w:tblPr>
      <w:tblGrid>
        <w:gridCol w:w="9062"/>
      </w:tblGrid>
      <w:tr w:rsidR="00485BB0" w:rsidRPr="006B23C9" w14:paraId="03BFFD61" w14:textId="77777777" w:rsidTr="00956252">
        <w:trPr>
          <w:cantSplit/>
          <w:trHeight w:val="20"/>
        </w:trPr>
        <w:tc>
          <w:tcPr>
            <w:tcW w:w="9062" w:type="dxa"/>
            <w:shd w:val="clear" w:color="auto" w:fill="D0CECE" w:themeFill="background2" w:themeFillShade="E6"/>
            <w:tcMar>
              <w:top w:w="57" w:type="dxa"/>
              <w:bottom w:w="57" w:type="dxa"/>
            </w:tcMar>
          </w:tcPr>
          <w:p w14:paraId="216D937E" w14:textId="77777777" w:rsidR="00485BB0" w:rsidRPr="00A9653C" w:rsidRDefault="00485BB0" w:rsidP="00956252">
            <w:pPr>
              <w:rPr>
                <w:b/>
                <w:bCs/>
                <w:lang w:val="fr-CH"/>
              </w:rPr>
            </w:pPr>
            <w:r w:rsidRPr="00A9653C">
              <w:rPr>
                <w:b/>
                <w:bCs/>
                <w:lang w:val="fr-CH"/>
              </w:rPr>
              <w:t>Auteur ou autrice et co-auteurs ou co-autrices et rattachement organisationnel</w:t>
            </w:r>
          </w:p>
        </w:tc>
      </w:tr>
      <w:tr w:rsidR="00485BB0" w:rsidRPr="006B23C9" w14:paraId="0037DBE5" w14:textId="77777777" w:rsidTr="00956252">
        <w:trPr>
          <w:cantSplit/>
          <w:trHeight w:val="20"/>
        </w:trPr>
        <w:tc>
          <w:tcPr>
            <w:tcW w:w="9062" w:type="dxa"/>
            <w:tcMar>
              <w:top w:w="57" w:type="dxa"/>
              <w:bottom w:w="57" w:type="dxa"/>
            </w:tcMar>
          </w:tcPr>
          <w:p w14:paraId="776812FB" w14:textId="77777777" w:rsidR="00485BB0" w:rsidRPr="00A9653C" w:rsidRDefault="00485BB0" w:rsidP="00956252">
            <w:pPr>
              <w:pStyle w:val="Listenabsatz"/>
              <w:numPr>
                <w:ilvl w:val="0"/>
                <w:numId w:val="4"/>
              </w:numPr>
              <w:tabs>
                <w:tab w:val="num" w:pos="720"/>
              </w:tabs>
              <w:spacing w:after="60"/>
              <w:rPr>
                <w:rFonts w:ascii="Verdana" w:hAnsi="Verdana"/>
                <w:color w:val="4472C4" w:themeColor="accent1"/>
                <w:sz w:val="18"/>
                <w:szCs w:val="18"/>
                <w:lang w:val="fr-CH"/>
              </w:rPr>
            </w:pPr>
            <w:r w:rsidRPr="00A9653C">
              <w:rPr>
                <w:rFonts w:ascii="Verdana" w:hAnsi="Verdana" w:cstheme="minorHAnsi"/>
                <w:color w:val="4472C4" w:themeColor="accent1"/>
                <w:sz w:val="18"/>
                <w:szCs w:val="18"/>
                <w:lang w:val="fr-CH"/>
              </w:rPr>
              <w:t>Dr Marc Exemple, chirurgie, médecine d’assurance Suva</w:t>
            </w:r>
          </w:p>
          <w:p w14:paraId="6EAD0F7B" w14:textId="77777777" w:rsidR="00485BB0" w:rsidRPr="00A9653C" w:rsidRDefault="00485BB0" w:rsidP="00956252">
            <w:pPr>
              <w:pStyle w:val="Listenabsatz"/>
              <w:numPr>
                <w:ilvl w:val="0"/>
                <w:numId w:val="4"/>
              </w:numPr>
              <w:tabs>
                <w:tab w:val="num" w:pos="720"/>
              </w:tabs>
              <w:spacing w:after="60"/>
              <w:rPr>
                <w:szCs w:val="20"/>
                <w:lang w:val="fr-CH"/>
              </w:rPr>
            </w:pPr>
            <w:r w:rsidRPr="00A9653C">
              <w:rPr>
                <w:rFonts w:ascii="Verdana" w:hAnsi="Verdana" w:cstheme="minorHAnsi"/>
                <w:color w:val="4472C4" w:themeColor="accent1"/>
                <w:sz w:val="18"/>
                <w:szCs w:val="18"/>
                <w:lang w:val="fr-CH"/>
              </w:rPr>
              <w:t>Dr Marie Exemple, réadaptation neurologique, Hôpital universitaire de Bâle</w:t>
            </w:r>
          </w:p>
        </w:tc>
      </w:tr>
      <w:tr w:rsidR="00485BB0" w:rsidRPr="006B23C9" w14:paraId="32E6F7E0" w14:textId="77777777" w:rsidTr="00956252">
        <w:trPr>
          <w:cantSplit/>
          <w:trHeight w:val="20"/>
        </w:trPr>
        <w:tc>
          <w:tcPr>
            <w:tcW w:w="9062" w:type="dxa"/>
            <w:shd w:val="clear" w:color="auto" w:fill="D0CECE" w:themeFill="background2" w:themeFillShade="E6"/>
            <w:tcMar>
              <w:top w:w="57" w:type="dxa"/>
              <w:bottom w:w="57" w:type="dxa"/>
            </w:tcMar>
          </w:tcPr>
          <w:p w14:paraId="79FB9D8E" w14:textId="77777777" w:rsidR="00485BB0" w:rsidRPr="00A9653C" w:rsidRDefault="00485BB0" w:rsidP="00956252">
            <w:pPr>
              <w:spacing w:line="276" w:lineRule="auto"/>
              <w:rPr>
                <w:b/>
                <w:bCs/>
                <w:szCs w:val="20"/>
                <w:lang w:val="fr-CH"/>
              </w:rPr>
            </w:pPr>
            <w:r w:rsidRPr="00A9653C">
              <w:rPr>
                <w:b/>
                <w:bCs/>
                <w:szCs w:val="20"/>
                <w:lang w:val="fr-CH"/>
              </w:rPr>
              <w:t>Adresse de correspondance</w:t>
            </w:r>
          </w:p>
          <w:p w14:paraId="44D847B9" w14:textId="77777777" w:rsidR="00485BB0" w:rsidRPr="00A9653C" w:rsidRDefault="00485BB0" w:rsidP="00956252">
            <w:pPr>
              <w:spacing w:line="276" w:lineRule="auto"/>
              <w:rPr>
                <w:sz w:val="18"/>
                <w:szCs w:val="18"/>
                <w:lang w:val="fr-CH"/>
              </w:rPr>
            </w:pPr>
            <w:r w:rsidRPr="00A9653C">
              <w:rPr>
                <w:sz w:val="18"/>
                <w:szCs w:val="18"/>
                <w:lang w:val="fr-CH"/>
              </w:rPr>
              <w:t>Les titre, prénom, nom et institution doivent obligatoirement être indiqués.</w:t>
            </w:r>
          </w:p>
          <w:p w14:paraId="38446517" w14:textId="77777777" w:rsidR="00485BB0" w:rsidRPr="00A9653C" w:rsidRDefault="00485BB0" w:rsidP="00956252">
            <w:pPr>
              <w:rPr>
                <w:color w:val="7030A0"/>
                <w:sz w:val="16"/>
                <w:szCs w:val="16"/>
                <w:lang w:val="fr-CH"/>
              </w:rPr>
            </w:pPr>
            <w:r w:rsidRPr="00A9653C">
              <w:rPr>
                <w:sz w:val="18"/>
                <w:szCs w:val="18"/>
                <w:lang w:val="fr-CH"/>
              </w:rPr>
              <w:t>Le numéro de tél. ne peut être utilisé que par la Suva en cas de questions.</w:t>
            </w:r>
          </w:p>
        </w:tc>
      </w:tr>
      <w:tr w:rsidR="00485BB0" w14:paraId="54C485EF" w14:textId="77777777" w:rsidTr="00956252">
        <w:trPr>
          <w:cantSplit/>
          <w:trHeight w:val="20"/>
        </w:trPr>
        <w:tc>
          <w:tcPr>
            <w:tcW w:w="9062" w:type="dxa"/>
            <w:tcMar>
              <w:top w:w="57" w:type="dxa"/>
              <w:bottom w:w="57" w:type="dxa"/>
            </w:tcMar>
          </w:tcPr>
          <w:p w14:paraId="61C02204" w14:textId="77777777" w:rsidR="00485BB0" w:rsidRPr="00A9653C" w:rsidRDefault="00485BB0" w:rsidP="00956252">
            <w:pPr>
              <w:spacing w:line="276" w:lineRule="auto"/>
              <w:rPr>
                <w:rFonts w:cstheme="minorHAnsi"/>
                <w:bCs/>
                <w:color w:val="2F5496" w:themeColor="accent1" w:themeShade="BF"/>
                <w:sz w:val="18"/>
                <w:szCs w:val="18"/>
                <w:lang w:val="fr-CH" w:eastAsia="de-CH"/>
              </w:rPr>
            </w:pPr>
            <w:r w:rsidRPr="00A9653C">
              <w:rPr>
                <w:rFonts w:cstheme="minorHAnsi"/>
                <w:bCs/>
                <w:color w:val="2F5496" w:themeColor="accent1" w:themeShade="BF"/>
                <w:sz w:val="18"/>
                <w:szCs w:val="18"/>
                <w:lang w:val="fr-CH" w:eastAsia="fr-CH"/>
              </w:rPr>
              <w:t>Dr Marie Exemple</w:t>
            </w:r>
          </w:p>
          <w:p w14:paraId="22E5E4E6" w14:textId="77777777" w:rsidR="00485BB0" w:rsidRPr="00A9653C" w:rsidRDefault="00485BB0" w:rsidP="00956252">
            <w:pPr>
              <w:spacing w:line="276" w:lineRule="auto"/>
              <w:rPr>
                <w:rFonts w:cstheme="minorHAnsi"/>
                <w:sz w:val="18"/>
                <w:szCs w:val="18"/>
                <w:shd w:val="clear" w:color="auto" w:fill="FFFFFF"/>
                <w:lang w:val="fr-CH" w:eastAsia="de-CH"/>
              </w:rPr>
            </w:pPr>
            <w:r w:rsidRPr="00A9653C">
              <w:rPr>
                <w:rFonts w:cstheme="minorHAnsi"/>
                <w:color w:val="2F5496" w:themeColor="accent1" w:themeShade="BF"/>
                <w:sz w:val="18"/>
                <w:szCs w:val="18"/>
                <w:shd w:val="clear" w:color="auto" w:fill="FFFFFF"/>
                <w:lang w:val="fr-CH" w:eastAsia="fr-CH"/>
              </w:rPr>
              <w:t xml:space="preserve">Médecine d’assurance Suva </w:t>
            </w:r>
          </w:p>
          <w:p w14:paraId="688AFF2E" w14:textId="77777777" w:rsidR="00485BB0" w:rsidRPr="00D90BE1" w:rsidRDefault="006B23C9" w:rsidP="00956252">
            <w:pPr>
              <w:spacing w:line="276" w:lineRule="auto"/>
              <w:rPr>
                <w:rStyle w:val="Hyperlink"/>
                <w:rFonts w:cstheme="minorHAnsi"/>
                <w:sz w:val="18"/>
                <w:szCs w:val="18"/>
                <w:lang w:eastAsia="de-CH"/>
              </w:rPr>
            </w:pPr>
            <w:hyperlink r:id="rId14" w:history="1">
              <w:r w:rsidR="00485BB0" w:rsidRPr="00D90BE1">
                <w:rPr>
                  <w:rStyle w:val="Hyperlink"/>
                  <w:sz w:val="18"/>
                  <w:szCs w:val="18"/>
                </w:rPr>
                <w:t>marie.exemple@suva.ch</w:t>
              </w:r>
            </w:hyperlink>
            <w:r w:rsidR="00485BB0" w:rsidRPr="00D90BE1">
              <w:rPr>
                <w:rStyle w:val="Hyperlink"/>
                <w:rFonts w:cstheme="minorHAnsi"/>
                <w:sz w:val="18"/>
                <w:szCs w:val="18"/>
                <w:lang w:eastAsia="fr-CH"/>
              </w:rPr>
              <w:t xml:space="preserve"> </w:t>
            </w:r>
          </w:p>
          <w:p w14:paraId="376C6752" w14:textId="77777777" w:rsidR="00485BB0" w:rsidRPr="00273ED4" w:rsidRDefault="00485BB0" w:rsidP="00956252">
            <w:pPr>
              <w:spacing w:line="276" w:lineRule="auto"/>
              <w:rPr>
                <w:rFonts w:cstheme="minorHAnsi"/>
                <w:szCs w:val="20"/>
                <w:lang w:eastAsia="de-CH"/>
              </w:rPr>
            </w:pPr>
            <w:r w:rsidRPr="00D90BE1">
              <w:rPr>
                <w:rFonts w:cstheme="minorHAnsi"/>
                <w:color w:val="2F5496" w:themeColor="accent1" w:themeShade="BF"/>
                <w:sz w:val="18"/>
                <w:szCs w:val="18"/>
                <w:lang w:eastAsia="fr-CH"/>
              </w:rPr>
              <w:t>+41 52 123 45 67</w:t>
            </w:r>
          </w:p>
        </w:tc>
      </w:tr>
      <w:tr w:rsidR="00485BB0" w:rsidRPr="006B23C9" w14:paraId="4725B40D" w14:textId="77777777" w:rsidTr="00956252">
        <w:trPr>
          <w:cantSplit/>
          <w:trHeight w:val="20"/>
        </w:trPr>
        <w:tc>
          <w:tcPr>
            <w:tcW w:w="9062" w:type="dxa"/>
            <w:shd w:val="clear" w:color="auto" w:fill="D0CECE" w:themeFill="background2" w:themeFillShade="E6"/>
            <w:tcMar>
              <w:top w:w="57" w:type="dxa"/>
              <w:bottom w:w="57" w:type="dxa"/>
            </w:tcMar>
          </w:tcPr>
          <w:p w14:paraId="1253172A" w14:textId="77777777" w:rsidR="00485BB0" w:rsidRPr="00A9653C" w:rsidRDefault="00485BB0" w:rsidP="00956252">
            <w:pPr>
              <w:spacing w:line="276" w:lineRule="auto"/>
              <w:rPr>
                <w:szCs w:val="20"/>
                <w:lang w:val="fr-CH"/>
              </w:rPr>
            </w:pPr>
            <w:r w:rsidRPr="00A9653C">
              <w:rPr>
                <w:b/>
                <w:bCs/>
                <w:szCs w:val="20"/>
                <w:lang w:val="fr-CH"/>
              </w:rPr>
              <w:t xml:space="preserve">Titre </w:t>
            </w:r>
            <w:r w:rsidRPr="00A9653C">
              <w:rPr>
                <w:szCs w:val="20"/>
                <w:lang w:val="fr-CH"/>
              </w:rPr>
              <w:t xml:space="preserve">de l’article </w:t>
            </w:r>
          </w:p>
          <w:p w14:paraId="18AC6AF8" w14:textId="77777777" w:rsidR="00485BB0" w:rsidRPr="001C54AF" w:rsidRDefault="00485BB0" w:rsidP="00956252">
            <w:pPr>
              <w:spacing w:line="276" w:lineRule="auto"/>
              <w:rPr>
                <w:sz w:val="18"/>
                <w:szCs w:val="18"/>
              </w:rPr>
            </w:pPr>
            <w:r w:rsidRPr="00A9653C">
              <w:rPr>
                <w:sz w:val="18"/>
                <w:szCs w:val="18"/>
                <w:lang w:val="fr-CH"/>
              </w:rPr>
              <w:t>Au maximum 70 caractères (espaces compris). En cas de dépassement du nombre de caractères admis, la rédaction raccourcit le texte.</w:t>
            </w:r>
            <w:r w:rsidRPr="00A9653C">
              <w:rPr>
                <w:sz w:val="16"/>
                <w:szCs w:val="16"/>
                <w:lang w:val="fr-CH"/>
              </w:rPr>
              <w:br/>
            </w:r>
            <w:r w:rsidRPr="001C54AF">
              <w:rPr>
                <w:sz w:val="18"/>
                <w:szCs w:val="18"/>
              </w:rPr>
              <w:t>Le titre est utilisé</w:t>
            </w:r>
          </w:p>
          <w:p w14:paraId="2990753A" w14:textId="77777777" w:rsidR="00485BB0" w:rsidRPr="001C54AF" w:rsidRDefault="00485BB0" w:rsidP="00956252">
            <w:pPr>
              <w:pStyle w:val="Listenabsatz"/>
              <w:numPr>
                <w:ilvl w:val="0"/>
                <w:numId w:val="3"/>
              </w:numPr>
              <w:spacing w:line="276" w:lineRule="auto"/>
              <w:contextualSpacing w:val="0"/>
              <w:rPr>
                <w:rFonts w:ascii="Verdana" w:hAnsi="Verdana"/>
                <w:sz w:val="18"/>
                <w:szCs w:val="18"/>
              </w:rPr>
            </w:pPr>
            <w:r w:rsidRPr="001C54AF">
              <w:rPr>
                <w:rFonts w:ascii="Verdana" w:hAnsi="Verdana"/>
                <w:sz w:val="18"/>
                <w:szCs w:val="18"/>
              </w:rPr>
              <w:t>comme titre de l’article.</w:t>
            </w:r>
          </w:p>
          <w:p w14:paraId="25EDF056" w14:textId="77777777" w:rsidR="00485BB0" w:rsidRPr="00A9653C" w:rsidRDefault="00485BB0" w:rsidP="00956252">
            <w:pPr>
              <w:pStyle w:val="Listenabsatz"/>
              <w:numPr>
                <w:ilvl w:val="0"/>
                <w:numId w:val="3"/>
              </w:numPr>
              <w:spacing w:line="276" w:lineRule="auto"/>
              <w:contextualSpacing w:val="0"/>
              <w:rPr>
                <w:rFonts w:ascii="Verdana" w:hAnsi="Verdana"/>
                <w:sz w:val="18"/>
                <w:szCs w:val="18"/>
                <w:lang w:val="fr-CH"/>
              </w:rPr>
            </w:pPr>
            <w:proofErr w:type="gramStart"/>
            <w:r w:rsidRPr="00A9653C">
              <w:rPr>
                <w:rFonts w:ascii="Verdana" w:hAnsi="Verdana"/>
                <w:sz w:val="18"/>
                <w:szCs w:val="18"/>
                <w:lang w:val="fr-CH"/>
              </w:rPr>
              <w:t>sur</w:t>
            </w:r>
            <w:proofErr w:type="gramEnd"/>
            <w:r w:rsidRPr="00A9653C">
              <w:rPr>
                <w:rFonts w:ascii="Verdana" w:hAnsi="Verdana"/>
                <w:sz w:val="18"/>
                <w:szCs w:val="18"/>
                <w:lang w:val="fr-CH"/>
              </w:rPr>
              <w:t xml:space="preserve"> la page d’accueil web de la nouvelle édition (= «titre du teaser» sur </w:t>
            </w:r>
            <w:hyperlink r:id="rId15" w:history="1">
              <w:r w:rsidRPr="00A9653C">
                <w:rPr>
                  <w:rStyle w:val="Hyperlink"/>
                  <w:rFonts w:ascii="Verdana" w:hAnsi="Verdana"/>
                  <w:sz w:val="18"/>
                  <w:szCs w:val="18"/>
                  <w:lang w:val="fr-CH"/>
                </w:rPr>
                <w:t>suva.ch/</w:t>
              </w:r>
              <w:proofErr w:type="spellStart"/>
              <w:r w:rsidRPr="00A9653C">
                <w:rPr>
                  <w:rStyle w:val="Hyperlink"/>
                  <w:rFonts w:ascii="Verdana" w:hAnsi="Verdana"/>
                  <w:sz w:val="18"/>
                  <w:szCs w:val="18"/>
                  <w:lang w:val="fr-CH"/>
                </w:rPr>
                <w:t>medical</w:t>
              </w:r>
              <w:proofErr w:type="spellEnd"/>
            </w:hyperlink>
            <w:r w:rsidRPr="00A9653C">
              <w:rPr>
                <w:rFonts w:ascii="Verdana" w:hAnsi="Verdana"/>
                <w:sz w:val="18"/>
                <w:szCs w:val="18"/>
                <w:lang w:val="fr-CH"/>
              </w:rPr>
              <w:t xml:space="preserve">). </w:t>
            </w:r>
          </w:p>
          <w:p w14:paraId="3429EAE9" w14:textId="77777777" w:rsidR="00485BB0" w:rsidRPr="00A9653C" w:rsidRDefault="00485BB0" w:rsidP="00956252">
            <w:pPr>
              <w:pStyle w:val="Listenabsatz"/>
              <w:numPr>
                <w:ilvl w:val="0"/>
                <w:numId w:val="3"/>
              </w:numPr>
              <w:rPr>
                <w:rFonts w:ascii="Verdana" w:hAnsi="Verdana"/>
                <w:sz w:val="16"/>
                <w:szCs w:val="16"/>
                <w:lang w:val="fr-CH"/>
              </w:rPr>
            </w:pPr>
            <w:r w:rsidRPr="00A9653C">
              <w:rPr>
                <w:rFonts w:ascii="Verdana" w:hAnsi="Verdana"/>
                <w:sz w:val="18"/>
                <w:szCs w:val="18"/>
                <w:lang w:val="fr-CH"/>
              </w:rPr>
              <w:t>comme titre dans la newsletter pour annoncer la nouvelle édition (= «titre du teaser» de la newsletter).</w:t>
            </w:r>
          </w:p>
        </w:tc>
      </w:tr>
      <w:tr w:rsidR="00485BB0" w:rsidRPr="006B23C9" w14:paraId="20E12F22" w14:textId="77777777" w:rsidTr="00956252">
        <w:trPr>
          <w:cantSplit/>
          <w:trHeight w:val="20"/>
        </w:trPr>
        <w:tc>
          <w:tcPr>
            <w:tcW w:w="9062" w:type="dxa"/>
            <w:tcMar>
              <w:top w:w="57" w:type="dxa"/>
              <w:bottom w:w="57" w:type="dxa"/>
            </w:tcMar>
          </w:tcPr>
          <w:p w14:paraId="0C793489" w14:textId="77777777" w:rsidR="00485BB0" w:rsidRPr="00A9653C" w:rsidRDefault="00485BB0" w:rsidP="00956252">
            <w:pPr>
              <w:spacing w:before="120" w:after="120"/>
              <w:rPr>
                <w:rFonts w:cstheme="minorHAnsi"/>
                <w:sz w:val="18"/>
                <w:szCs w:val="18"/>
                <w:lang w:val="fr-CH"/>
              </w:rPr>
            </w:pPr>
            <w:r w:rsidRPr="00A9653C">
              <w:rPr>
                <w:color w:val="4472C4" w:themeColor="accent1"/>
                <w:sz w:val="18"/>
                <w:szCs w:val="18"/>
                <w:lang w:val="fr-CH"/>
              </w:rPr>
              <w:t xml:space="preserve">Aspects médico-légaux de la dissection de l’artère cervicale </w:t>
            </w:r>
            <w:r w:rsidRPr="00A9653C">
              <w:rPr>
                <w:i/>
                <w:color w:val="4472C4" w:themeColor="accent1"/>
                <w:sz w:val="18"/>
                <w:szCs w:val="18"/>
                <w:lang w:val="fr-CH"/>
              </w:rPr>
              <w:t xml:space="preserve">(nombre de caractères, espaces </w:t>
            </w:r>
            <w:proofErr w:type="gramStart"/>
            <w:r w:rsidRPr="00A9653C">
              <w:rPr>
                <w:i/>
                <w:color w:val="4472C4" w:themeColor="accent1"/>
                <w:sz w:val="18"/>
                <w:szCs w:val="18"/>
                <w:lang w:val="fr-CH"/>
              </w:rPr>
              <w:t>compris:</w:t>
            </w:r>
            <w:proofErr w:type="gramEnd"/>
            <w:r w:rsidRPr="00A9653C">
              <w:rPr>
                <w:i/>
                <w:color w:val="4472C4" w:themeColor="accent1"/>
                <w:sz w:val="18"/>
                <w:szCs w:val="18"/>
                <w:lang w:val="fr-CH"/>
              </w:rPr>
              <w:t xml:space="preserve"> n= 55)</w:t>
            </w:r>
          </w:p>
        </w:tc>
      </w:tr>
      <w:tr w:rsidR="00485BB0" w:rsidRPr="006B23C9" w14:paraId="6B2B1982" w14:textId="77777777" w:rsidTr="00956252">
        <w:trPr>
          <w:cantSplit/>
          <w:trHeight w:val="20"/>
        </w:trPr>
        <w:tc>
          <w:tcPr>
            <w:tcW w:w="9062" w:type="dxa"/>
            <w:shd w:val="clear" w:color="auto" w:fill="D0CECE" w:themeFill="background2" w:themeFillShade="E6"/>
            <w:tcMar>
              <w:top w:w="57" w:type="dxa"/>
              <w:bottom w:w="57" w:type="dxa"/>
            </w:tcMar>
          </w:tcPr>
          <w:p w14:paraId="79D9EA23" w14:textId="77777777" w:rsidR="00485BB0" w:rsidRPr="00A9653C" w:rsidRDefault="00485BB0" w:rsidP="00956252">
            <w:pPr>
              <w:spacing w:line="276" w:lineRule="auto"/>
              <w:rPr>
                <w:sz w:val="18"/>
                <w:szCs w:val="18"/>
                <w:lang w:val="fr-CH"/>
              </w:rPr>
            </w:pPr>
            <w:r w:rsidRPr="00A9653C">
              <w:rPr>
                <w:b/>
                <w:bCs/>
                <w:sz w:val="18"/>
                <w:szCs w:val="18"/>
                <w:lang w:val="fr-CH"/>
              </w:rPr>
              <w:t xml:space="preserve">Lead </w:t>
            </w:r>
            <w:proofErr w:type="gramStart"/>
            <w:r w:rsidRPr="00A9653C">
              <w:rPr>
                <w:bCs/>
                <w:sz w:val="18"/>
                <w:szCs w:val="18"/>
                <w:lang w:val="fr-CH"/>
              </w:rPr>
              <w:t>(«chapeau</w:t>
            </w:r>
            <w:proofErr w:type="gramEnd"/>
            <w:r w:rsidRPr="00A9653C">
              <w:rPr>
                <w:bCs/>
                <w:sz w:val="18"/>
                <w:szCs w:val="18"/>
                <w:lang w:val="fr-CH"/>
              </w:rPr>
              <w:t xml:space="preserve">») </w:t>
            </w:r>
          </w:p>
          <w:p w14:paraId="37F84929" w14:textId="77777777" w:rsidR="00485BB0" w:rsidRPr="00A9653C" w:rsidRDefault="00485BB0" w:rsidP="00956252">
            <w:pPr>
              <w:spacing w:after="80" w:line="276" w:lineRule="auto"/>
              <w:rPr>
                <w:sz w:val="18"/>
                <w:szCs w:val="18"/>
                <w:lang w:val="fr-CH"/>
              </w:rPr>
            </w:pPr>
            <w:r w:rsidRPr="00A9653C">
              <w:rPr>
                <w:sz w:val="18"/>
                <w:szCs w:val="18"/>
                <w:lang w:val="fr-CH"/>
              </w:rPr>
              <w:t xml:space="preserve">Au maximum 300 caractères (espaces compris). En cas de dépassement du nombre de caractères admis, la rédaction raccourcit le texte. </w:t>
            </w:r>
          </w:p>
          <w:p w14:paraId="4B1B7AE4" w14:textId="77777777" w:rsidR="00485BB0" w:rsidRPr="001C54AF" w:rsidRDefault="00485BB0" w:rsidP="00956252">
            <w:pPr>
              <w:spacing w:line="276" w:lineRule="auto"/>
              <w:rPr>
                <w:sz w:val="18"/>
                <w:szCs w:val="18"/>
              </w:rPr>
            </w:pPr>
            <w:r w:rsidRPr="001C54AF">
              <w:rPr>
                <w:sz w:val="18"/>
                <w:szCs w:val="18"/>
              </w:rPr>
              <w:t>Le chapeau</w:t>
            </w:r>
          </w:p>
          <w:p w14:paraId="7846643A" w14:textId="77777777" w:rsidR="00485BB0" w:rsidRPr="00A9653C" w:rsidRDefault="00485BB0" w:rsidP="00956252">
            <w:pPr>
              <w:pStyle w:val="Listenabsatz"/>
              <w:numPr>
                <w:ilvl w:val="0"/>
                <w:numId w:val="14"/>
              </w:numPr>
              <w:spacing w:line="276" w:lineRule="auto"/>
              <w:ind w:left="714" w:hanging="357"/>
              <w:contextualSpacing w:val="0"/>
              <w:rPr>
                <w:rFonts w:ascii="Verdana" w:hAnsi="Verdana"/>
                <w:sz w:val="18"/>
                <w:szCs w:val="18"/>
                <w:lang w:val="fr-CH"/>
              </w:rPr>
            </w:pPr>
            <w:proofErr w:type="gramStart"/>
            <w:r w:rsidRPr="00A9653C">
              <w:rPr>
                <w:rFonts w:ascii="Verdana" w:hAnsi="Verdana"/>
                <w:sz w:val="18"/>
                <w:szCs w:val="18"/>
                <w:lang w:val="fr-CH"/>
              </w:rPr>
              <w:t>figure</w:t>
            </w:r>
            <w:proofErr w:type="gramEnd"/>
            <w:r w:rsidRPr="00A9653C">
              <w:rPr>
                <w:rFonts w:ascii="Verdana" w:hAnsi="Verdana"/>
                <w:sz w:val="18"/>
                <w:szCs w:val="18"/>
                <w:lang w:val="fr-CH"/>
              </w:rPr>
              <w:t xml:space="preserve"> en caractères gras sur </w:t>
            </w:r>
            <w:hyperlink r:id="rId16" w:history="1">
              <w:r w:rsidRPr="00A9653C">
                <w:rPr>
                  <w:rStyle w:val="Hyperlink"/>
                  <w:rFonts w:ascii="Verdana" w:hAnsi="Verdana"/>
                  <w:sz w:val="18"/>
                  <w:szCs w:val="18"/>
                  <w:lang w:val="fr-CH"/>
                </w:rPr>
                <w:t>suva.ch/</w:t>
              </w:r>
              <w:proofErr w:type="spellStart"/>
              <w:r w:rsidRPr="00A9653C">
                <w:rPr>
                  <w:rStyle w:val="Hyperlink"/>
                  <w:rFonts w:ascii="Verdana" w:hAnsi="Verdana"/>
                  <w:sz w:val="18"/>
                  <w:szCs w:val="18"/>
                  <w:lang w:val="fr-CH"/>
                </w:rPr>
                <w:t>medical</w:t>
              </w:r>
              <w:proofErr w:type="spellEnd"/>
            </w:hyperlink>
            <w:r w:rsidRPr="00A9653C">
              <w:rPr>
                <w:rFonts w:ascii="Verdana" w:hAnsi="Verdana"/>
                <w:sz w:val="18"/>
                <w:szCs w:val="18"/>
                <w:lang w:val="fr-CH"/>
              </w:rPr>
              <w:t xml:space="preserve"> </w:t>
            </w:r>
            <w:r w:rsidRPr="00A9653C">
              <w:rPr>
                <w:lang w:val="fr-CH"/>
              </w:rPr>
              <w:t>s</w:t>
            </w:r>
            <w:r w:rsidRPr="00A9653C">
              <w:rPr>
                <w:rFonts w:ascii="Verdana" w:hAnsi="Verdana"/>
                <w:sz w:val="18"/>
                <w:szCs w:val="18"/>
                <w:lang w:val="fr-CH"/>
              </w:rPr>
              <w:t>ous l’image d’introduction de l’article.</w:t>
            </w:r>
          </w:p>
          <w:p w14:paraId="3F7FF863" w14:textId="77777777" w:rsidR="00485BB0" w:rsidRPr="00A9653C" w:rsidRDefault="00485BB0" w:rsidP="00956252">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 xml:space="preserve">résume brièvement l’article et sert à inciter les lecteurs et les lectrices à lire l’article dans son intégralité. </w:t>
            </w:r>
          </w:p>
          <w:p w14:paraId="2B68B66C" w14:textId="77777777" w:rsidR="00485BB0" w:rsidRPr="00A9653C" w:rsidRDefault="00485BB0" w:rsidP="00956252">
            <w:pPr>
              <w:pStyle w:val="Listenabsatz"/>
              <w:numPr>
                <w:ilvl w:val="0"/>
                <w:numId w:val="13"/>
              </w:numPr>
              <w:spacing w:line="276" w:lineRule="auto"/>
              <w:contextualSpacing w:val="0"/>
              <w:rPr>
                <w:sz w:val="16"/>
                <w:szCs w:val="16"/>
                <w:lang w:val="fr-CH"/>
              </w:rPr>
            </w:pPr>
            <w:r w:rsidRPr="00A9653C">
              <w:rPr>
                <w:rFonts w:ascii="Verdana" w:hAnsi="Verdana"/>
                <w:sz w:val="18"/>
                <w:szCs w:val="18"/>
                <w:lang w:val="fr-CH"/>
              </w:rPr>
              <w:t>est utilisé comme lead (= amorce) dans la newsletter.</w:t>
            </w:r>
          </w:p>
        </w:tc>
      </w:tr>
      <w:tr w:rsidR="00485BB0" w14:paraId="64F363A8" w14:textId="77777777" w:rsidTr="00956252">
        <w:trPr>
          <w:cantSplit/>
          <w:trHeight w:val="20"/>
        </w:trPr>
        <w:tc>
          <w:tcPr>
            <w:tcW w:w="9062" w:type="dxa"/>
            <w:tcMar>
              <w:top w:w="57" w:type="dxa"/>
              <w:bottom w:w="57" w:type="dxa"/>
            </w:tcMar>
          </w:tcPr>
          <w:p w14:paraId="6F7E8CFB" w14:textId="77777777" w:rsidR="00485BB0" w:rsidRPr="000351BF" w:rsidRDefault="00485BB0" w:rsidP="00956252">
            <w:pPr>
              <w:spacing w:before="120" w:after="120" w:line="276" w:lineRule="auto"/>
              <w:rPr>
                <w:rFonts w:cstheme="minorHAnsi"/>
                <w:i/>
                <w:color w:val="4472C4" w:themeColor="accent1"/>
                <w:szCs w:val="20"/>
              </w:rPr>
            </w:pPr>
            <w:r w:rsidRPr="00A9653C">
              <w:rPr>
                <w:rFonts w:cstheme="minorHAnsi"/>
                <w:color w:val="4472C4" w:themeColor="accent1"/>
                <w:sz w:val="18"/>
                <w:szCs w:val="18"/>
                <w:lang w:val="fr-CH"/>
              </w:rPr>
              <w:t xml:space="preserve">En cas de DAC, le plus grand défi pour les experts est de distinguer les déchirures de la paroi vasculaire spontanées de celles liées à un traumatisme. Nous décrivons des critères cliniques et diagnostiques plaidant en faveur d’une cause accidentelle au degré de la vraisemblance prépondérante. </w:t>
            </w:r>
            <w:r w:rsidRPr="003B0DBE">
              <w:rPr>
                <w:i/>
                <w:color w:val="4472C4" w:themeColor="accent1"/>
                <w:sz w:val="18"/>
                <w:szCs w:val="18"/>
              </w:rPr>
              <w:t>(Nombre de caractères, espaces compris: n=293)</w:t>
            </w:r>
          </w:p>
        </w:tc>
      </w:tr>
      <w:tr w:rsidR="00485BB0" w:rsidRPr="006B23C9" w14:paraId="27E994CB" w14:textId="77777777" w:rsidTr="00956252">
        <w:trPr>
          <w:cantSplit/>
          <w:trHeight w:val="20"/>
        </w:trPr>
        <w:tc>
          <w:tcPr>
            <w:tcW w:w="9062" w:type="dxa"/>
            <w:shd w:val="clear" w:color="auto" w:fill="D0CECE" w:themeFill="background2" w:themeFillShade="E6"/>
            <w:tcMar>
              <w:top w:w="57" w:type="dxa"/>
              <w:bottom w:w="57" w:type="dxa"/>
            </w:tcMar>
          </w:tcPr>
          <w:p w14:paraId="68430237" w14:textId="77777777" w:rsidR="00485BB0" w:rsidRPr="00A9653C" w:rsidRDefault="00485BB0" w:rsidP="00956252">
            <w:pPr>
              <w:tabs>
                <w:tab w:val="left" w:pos="3002"/>
              </w:tabs>
              <w:spacing w:line="276" w:lineRule="auto"/>
              <w:rPr>
                <w:b/>
                <w:bCs/>
                <w:szCs w:val="20"/>
                <w:lang w:val="fr-CH"/>
              </w:rPr>
            </w:pPr>
            <w:r w:rsidRPr="00A9653C">
              <w:rPr>
                <w:b/>
                <w:bCs/>
                <w:szCs w:val="20"/>
                <w:lang w:val="fr-CH"/>
              </w:rPr>
              <w:t>Lead (très) raccourci</w:t>
            </w:r>
          </w:p>
          <w:p w14:paraId="6DB8DE2E" w14:textId="77777777" w:rsidR="00485BB0" w:rsidRPr="00A9653C" w:rsidRDefault="00485BB0" w:rsidP="00956252">
            <w:pPr>
              <w:spacing w:line="276" w:lineRule="auto"/>
              <w:rPr>
                <w:sz w:val="18"/>
                <w:szCs w:val="18"/>
                <w:lang w:val="fr-CH"/>
              </w:rPr>
            </w:pPr>
            <w:r w:rsidRPr="00A9653C">
              <w:rPr>
                <w:sz w:val="18"/>
                <w:szCs w:val="18"/>
                <w:lang w:val="fr-CH"/>
              </w:rPr>
              <w:t>Au maximum 160 caractères (espaces compris)</w:t>
            </w:r>
          </w:p>
          <w:p w14:paraId="6830819F" w14:textId="77777777" w:rsidR="00485BB0" w:rsidRPr="00A9653C" w:rsidRDefault="00485BB0" w:rsidP="00956252">
            <w:pPr>
              <w:tabs>
                <w:tab w:val="left" w:pos="3002"/>
              </w:tabs>
              <w:rPr>
                <w:sz w:val="16"/>
                <w:szCs w:val="16"/>
                <w:lang w:val="fr-CH"/>
              </w:rPr>
            </w:pPr>
            <w:r w:rsidRPr="00A9653C">
              <w:rPr>
                <w:sz w:val="18"/>
                <w:szCs w:val="18"/>
                <w:lang w:val="fr-CH"/>
              </w:rPr>
              <w:t>À des fins d’optimisation pour les moteurs de recherche et pour les réseaux sociaux. Le lead apparaît par exemple sous le titre dans les résultats de recherche sur Google.</w:t>
            </w:r>
          </w:p>
        </w:tc>
      </w:tr>
      <w:tr w:rsidR="00485BB0" w:rsidRPr="006B23C9" w14:paraId="17D452EC" w14:textId="77777777" w:rsidTr="00956252">
        <w:trPr>
          <w:cantSplit/>
          <w:trHeight w:val="20"/>
        </w:trPr>
        <w:tc>
          <w:tcPr>
            <w:tcW w:w="9062" w:type="dxa"/>
            <w:tcMar>
              <w:top w:w="57" w:type="dxa"/>
              <w:bottom w:w="57" w:type="dxa"/>
            </w:tcMar>
          </w:tcPr>
          <w:p w14:paraId="46FDF607" w14:textId="77777777" w:rsidR="00485BB0" w:rsidRPr="00A9653C" w:rsidRDefault="00485BB0" w:rsidP="00956252">
            <w:pPr>
              <w:rPr>
                <w:rFonts w:cstheme="minorHAnsi"/>
                <w:i/>
                <w:iCs/>
                <w:sz w:val="18"/>
                <w:szCs w:val="18"/>
                <w:lang w:val="fr-CH" w:eastAsia="de-CH"/>
              </w:rPr>
            </w:pPr>
            <w:r w:rsidRPr="00A9653C">
              <w:rPr>
                <w:rFonts w:cstheme="minorHAnsi"/>
                <w:i/>
                <w:iCs/>
                <w:sz w:val="18"/>
                <w:szCs w:val="18"/>
                <w:lang w:val="fr-CH" w:eastAsia="fr-CH"/>
              </w:rPr>
              <w:t>Aucune entrée. La rédaction de Suva Medical s’en charge.</w:t>
            </w:r>
          </w:p>
        </w:tc>
      </w:tr>
      <w:tr w:rsidR="00485BB0" w:rsidRPr="006B23C9" w14:paraId="1759E8DB" w14:textId="77777777" w:rsidTr="00956252">
        <w:trPr>
          <w:cantSplit/>
          <w:trHeight w:val="20"/>
        </w:trPr>
        <w:tc>
          <w:tcPr>
            <w:tcW w:w="9062" w:type="dxa"/>
            <w:tcBorders>
              <w:bottom w:val="single" w:sz="4" w:space="0" w:color="auto"/>
            </w:tcBorders>
            <w:shd w:val="clear" w:color="auto" w:fill="D0CECE" w:themeFill="background2" w:themeFillShade="E6"/>
            <w:tcMar>
              <w:top w:w="57" w:type="dxa"/>
              <w:bottom w:w="57" w:type="dxa"/>
            </w:tcMar>
          </w:tcPr>
          <w:p w14:paraId="477DDC2F" w14:textId="77777777" w:rsidR="00485BB0" w:rsidRPr="00A9653C" w:rsidRDefault="00485BB0" w:rsidP="00956252">
            <w:pPr>
              <w:spacing w:line="276" w:lineRule="auto"/>
              <w:rPr>
                <w:szCs w:val="20"/>
                <w:lang w:val="fr-CH"/>
              </w:rPr>
            </w:pPr>
            <w:r w:rsidRPr="00A9653C">
              <w:rPr>
                <w:b/>
                <w:szCs w:val="20"/>
                <w:lang w:val="fr-CH"/>
              </w:rPr>
              <w:t xml:space="preserve">Mots-clés (keywords) à des fins d’optimisation pour les moteurs de recherche </w:t>
            </w:r>
            <w:r w:rsidRPr="00A9653C">
              <w:rPr>
                <w:szCs w:val="20"/>
                <w:lang w:val="fr-CH"/>
              </w:rPr>
              <w:t>comme</w:t>
            </w:r>
            <w:r w:rsidRPr="00A9653C">
              <w:rPr>
                <w:b/>
                <w:szCs w:val="20"/>
                <w:lang w:val="fr-CH"/>
              </w:rPr>
              <w:t xml:space="preserve"> </w:t>
            </w:r>
            <w:r w:rsidRPr="00A9653C">
              <w:rPr>
                <w:szCs w:val="20"/>
                <w:lang w:val="fr-CH"/>
              </w:rPr>
              <w:t>suva.ch ou google.ch</w:t>
            </w:r>
            <w:r w:rsidRPr="00A9653C">
              <w:rPr>
                <w:b/>
                <w:szCs w:val="20"/>
                <w:lang w:val="fr-CH"/>
              </w:rPr>
              <w:t xml:space="preserve"> </w:t>
            </w:r>
          </w:p>
          <w:p w14:paraId="4274D69C" w14:textId="77777777" w:rsidR="00485BB0" w:rsidRPr="00A9653C" w:rsidRDefault="00485BB0" w:rsidP="00956252">
            <w:pPr>
              <w:rPr>
                <w:b/>
                <w:sz w:val="16"/>
                <w:szCs w:val="16"/>
                <w:lang w:val="fr-CH"/>
              </w:rPr>
            </w:pPr>
            <w:r w:rsidRPr="00A9653C">
              <w:rPr>
                <w:sz w:val="18"/>
                <w:szCs w:val="18"/>
                <w:lang w:val="fr-CH"/>
              </w:rPr>
              <w:t>Entre quatre et huit mots-clés pour permettre de trouver l’article (p. ex. prothèse, exoprothèse, articulation artificielle, réadaptation)</w:t>
            </w:r>
          </w:p>
        </w:tc>
      </w:tr>
      <w:tr w:rsidR="00485BB0" w:rsidRPr="006B23C9" w14:paraId="0931EF96" w14:textId="77777777" w:rsidTr="00956252">
        <w:trPr>
          <w:cantSplit/>
          <w:trHeight w:val="20"/>
        </w:trPr>
        <w:tc>
          <w:tcPr>
            <w:tcW w:w="9062" w:type="dxa"/>
            <w:tcBorders>
              <w:bottom w:val="single" w:sz="4" w:space="0" w:color="auto"/>
            </w:tcBorders>
            <w:tcMar>
              <w:top w:w="57" w:type="dxa"/>
              <w:bottom w:w="57" w:type="dxa"/>
            </w:tcMar>
          </w:tcPr>
          <w:p w14:paraId="6F46C64A" w14:textId="77777777" w:rsidR="00485BB0" w:rsidRPr="00A9653C" w:rsidRDefault="00485BB0" w:rsidP="00956252">
            <w:pPr>
              <w:spacing w:after="80" w:line="276" w:lineRule="auto"/>
              <w:rPr>
                <w:rFonts w:cstheme="minorHAnsi"/>
                <w:color w:val="4472C4" w:themeColor="accent1"/>
                <w:szCs w:val="20"/>
                <w:lang w:val="fr-CH"/>
              </w:rPr>
            </w:pPr>
            <w:r w:rsidRPr="00A9653C">
              <w:rPr>
                <w:rFonts w:cstheme="minorHAnsi"/>
                <w:color w:val="4472C4" w:themeColor="accent1"/>
                <w:sz w:val="18"/>
                <w:szCs w:val="18"/>
                <w:lang w:val="fr-CH"/>
              </w:rPr>
              <w:t xml:space="preserve">Dissection </w:t>
            </w:r>
            <w:proofErr w:type="gramStart"/>
            <w:r w:rsidRPr="00A9653C">
              <w:rPr>
                <w:rFonts w:cstheme="minorHAnsi"/>
                <w:color w:val="4472C4" w:themeColor="accent1"/>
                <w:sz w:val="18"/>
                <w:szCs w:val="18"/>
                <w:lang w:val="fr-CH"/>
              </w:rPr>
              <w:t>cervicale;</w:t>
            </w:r>
            <w:proofErr w:type="gramEnd"/>
            <w:r w:rsidRPr="00A9653C">
              <w:rPr>
                <w:rFonts w:cstheme="minorHAnsi"/>
                <w:color w:val="4472C4" w:themeColor="accent1"/>
                <w:sz w:val="18"/>
                <w:szCs w:val="18"/>
                <w:lang w:val="fr-CH"/>
              </w:rPr>
              <w:t xml:space="preserve"> artère carotide interne; étiologie; causalité; traumatisme; sport; assurance; expertise; expert; médico-légal; Critères </w:t>
            </w:r>
          </w:p>
        </w:tc>
      </w:tr>
      <w:tr w:rsidR="00485BB0" w:rsidRPr="00AD37BD" w14:paraId="1EB49AD7" w14:textId="77777777" w:rsidTr="00956252">
        <w:trPr>
          <w:cantSplit/>
          <w:trHeight w:val="20"/>
        </w:trPr>
        <w:tc>
          <w:tcPr>
            <w:tcW w:w="9062" w:type="dxa"/>
            <w:tcBorders>
              <w:top w:val="single" w:sz="4" w:space="0" w:color="auto"/>
            </w:tcBorders>
            <w:shd w:val="clear" w:color="auto" w:fill="D9D9D9" w:themeFill="background1" w:themeFillShade="D9"/>
            <w:tcMar>
              <w:top w:w="57" w:type="dxa"/>
              <w:bottom w:w="57" w:type="dxa"/>
            </w:tcMar>
          </w:tcPr>
          <w:p w14:paraId="5BC0F3C7" w14:textId="046A9435" w:rsidR="00485BB0" w:rsidRPr="00A9653C" w:rsidRDefault="00781934" w:rsidP="00956252">
            <w:pPr>
              <w:pBdr>
                <w:top w:val="single" w:sz="4" w:space="1" w:color="auto"/>
              </w:pBdr>
              <w:rPr>
                <w:rFonts w:cstheme="minorHAnsi"/>
                <w:b/>
                <w:szCs w:val="20"/>
                <w:lang w:val="fr-CH"/>
              </w:rPr>
            </w:pPr>
            <w:r w:rsidRPr="00A9653C">
              <w:rPr>
                <w:rFonts w:cstheme="minorHAnsi"/>
                <w:b/>
                <w:szCs w:val="20"/>
                <w:lang w:val="fr-CH"/>
              </w:rPr>
              <w:t>Risque de conflits d’intérêts</w:t>
            </w:r>
          </w:p>
          <w:p w14:paraId="14551288" w14:textId="5F18D186" w:rsidR="00485BB0" w:rsidRPr="00007029" w:rsidRDefault="00485BB0" w:rsidP="00956252">
            <w:pPr>
              <w:spacing w:after="80"/>
              <w:rPr>
                <w:rFonts w:cstheme="minorHAnsi"/>
                <w:sz w:val="18"/>
                <w:szCs w:val="18"/>
              </w:rPr>
            </w:pPr>
            <w:r w:rsidRPr="00A9653C">
              <w:rPr>
                <w:sz w:val="18"/>
                <w:szCs w:val="18"/>
                <w:lang w:val="fr-CH"/>
              </w:rPr>
              <w:t xml:space="preserve">Déclaration d’éventuels liens économiques ou personnels entre l’auteur ou l’autrice et des organisations. </w:t>
            </w:r>
            <w:r w:rsidRPr="00007029">
              <w:rPr>
                <w:sz w:val="18"/>
                <w:szCs w:val="18"/>
              </w:rPr>
              <w:t>Lien vers le formulaire «Présentation des conflits d’intérêts potentiels»</w:t>
            </w:r>
          </w:p>
        </w:tc>
      </w:tr>
    </w:tbl>
    <w:p w14:paraId="4FD6FAC7" w14:textId="77777777" w:rsidR="00956252" w:rsidRPr="00A9653C" w:rsidRDefault="00956252" w:rsidP="00956252">
      <w:pPr>
        <w:rPr>
          <w:bCs/>
          <w:lang w:val="fr-CH"/>
        </w:rPr>
      </w:pPr>
      <w:r w:rsidRPr="00A9653C">
        <w:rPr>
          <w:b/>
          <w:lang w:val="fr-CH"/>
        </w:rPr>
        <w:t xml:space="preserve">ANNEXE: EXEMPLE de modèle complété pour le web </w:t>
      </w:r>
      <w:r w:rsidRPr="00A9653C">
        <w:rPr>
          <w:bCs/>
          <w:lang w:val="fr-CH"/>
        </w:rPr>
        <w:t>(voir plus haut partie A)</w:t>
      </w:r>
    </w:p>
    <w:sectPr w:rsidR="00956252" w:rsidRPr="00A9653C" w:rsidSect="004935F4">
      <w:footerReference w:type="default" r:id="rId17"/>
      <w:pgSz w:w="11906" w:h="16838" w:code="9"/>
      <w:pgMar w:top="85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2182" w14:textId="77777777" w:rsidR="00533616" w:rsidRDefault="00533616" w:rsidP="00533616">
      <w:pPr>
        <w:spacing w:after="0" w:line="240" w:lineRule="auto"/>
      </w:pPr>
      <w:r>
        <w:separator/>
      </w:r>
    </w:p>
  </w:endnote>
  <w:endnote w:type="continuationSeparator" w:id="0">
    <w:p w14:paraId="00103BC6" w14:textId="77777777" w:rsidR="00533616" w:rsidRDefault="00533616" w:rsidP="005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7571" w14:textId="1F740856" w:rsidR="005C1CD6" w:rsidRPr="003370DE" w:rsidRDefault="006B23C9" w:rsidP="005C1CD6">
    <w:pPr>
      <w:pStyle w:val="Fuzeile"/>
      <w:rPr>
        <w:sz w:val="16"/>
        <w:szCs w:val="16"/>
      </w:rPr>
    </w:pPr>
    <w:r>
      <w:rPr>
        <w:sz w:val="16"/>
        <w:szCs w:val="16"/>
      </w:rPr>
      <w:t>28.10.2024/</w:t>
    </w:r>
    <w:proofErr w:type="spellStart"/>
    <w:r>
      <w:rPr>
        <w:sz w:val="16"/>
        <w:szCs w:val="16"/>
      </w:rPr>
      <w:t>roo</w:t>
    </w:r>
    <w:proofErr w:type="spellEnd"/>
    <w:r w:rsidR="005C1CD6">
      <w:rPr>
        <w:sz w:val="16"/>
        <w:szCs w:val="16"/>
      </w:rPr>
      <w:tab/>
    </w:r>
    <w:r w:rsidR="00956252">
      <w:rPr>
        <w:sz w:val="16"/>
        <w:szCs w:val="16"/>
      </w:rPr>
      <w:tab/>
    </w:r>
    <w:r w:rsidR="005C1CD6">
      <w:rPr>
        <w:sz w:val="16"/>
        <w:szCs w:val="16"/>
      </w:rPr>
      <w:t xml:space="preserve">Page </w:t>
    </w:r>
    <w:sdt>
      <w:sdtPr>
        <w:rPr>
          <w:sz w:val="16"/>
          <w:szCs w:val="16"/>
        </w:rPr>
        <w:id w:val="822936239"/>
        <w:docPartObj>
          <w:docPartGallery w:val="Page Numbers (Bottom of Page)"/>
          <w:docPartUnique/>
        </w:docPartObj>
      </w:sdtPr>
      <w:sdtEndPr/>
      <w:sdtContent>
        <w:r w:rsidR="005C1CD6" w:rsidRPr="003370DE">
          <w:rPr>
            <w:sz w:val="16"/>
            <w:szCs w:val="16"/>
          </w:rPr>
          <w:fldChar w:fldCharType="begin"/>
        </w:r>
        <w:r w:rsidR="005C1CD6" w:rsidRPr="003370DE">
          <w:rPr>
            <w:sz w:val="16"/>
            <w:szCs w:val="16"/>
          </w:rPr>
          <w:instrText>PAGE   \* MERGEFORMAT</w:instrText>
        </w:r>
        <w:r w:rsidR="005C1CD6" w:rsidRPr="003370DE">
          <w:rPr>
            <w:sz w:val="16"/>
            <w:szCs w:val="16"/>
          </w:rPr>
          <w:fldChar w:fldCharType="separate"/>
        </w:r>
        <w:r w:rsidR="005C1CD6">
          <w:rPr>
            <w:sz w:val="16"/>
            <w:szCs w:val="16"/>
          </w:rPr>
          <w:t>4</w:t>
        </w:r>
        <w:r w:rsidR="005C1CD6" w:rsidRPr="003370DE">
          <w:rPr>
            <w:sz w:val="16"/>
            <w:szCs w:val="16"/>
          </w:rPr>
          <w:fldChar w:fldCharType="end"/>
        </w:r>
        <w:r w:rsidR="005C1CD6" w:rsidRPr="003370DE">
          <w:rPr>
            <w:sz w:val="16"/>
            <w:szCs w:val="16"/>
          </w:rPr>
          <w:t>/</w:t>
        </w:r>
        <w:r w:rsidR="005C1CD6" w:rsidRPr="003370DE">
          <w:rPr>
            <w:sz w:val="16"/>
            <w:szCs w:val="16"/>
          </w:rPr>
          <w:fldChar w:fldCharType="begin"/>
        </w:r>
        <w:r w:rsidR="005C1CD6" w:rsidRPr="003370DE">
          <w:rPr>
            <w:sz w:val="16"/>
            <w:szCs w:val="16"/>
          </w:rPr>
          <w:instrText xml:space="preserve"> NUMPAGES   \* MERGEFORMAT </w:instrText>
        </w:r>
        <w:r w:rsidR="005C1CD6" w:rsidRPr="003370DE">
          <w:rPr>
            <w:sz w:val="16"/>
            <w:szCs w:val="16"/>
          </w:rPr>
          <w:fldChar w:fldCharType="separate"/>
        </w:r>
        <w:r w:rsidR="005C1CD6">
          <w:rPr>
            <w:sz w:val="16"/>
            <w:szCs w:val="16"/>
          </w:rPr>
          <w:t>5</w:t>
        </w:r>
        <w:r w:rsidR="005C1CD6" w:rsidRPr="003370DE">
          <w:rPr>
            <w:noProof/>
            <w:sz w:val="16"/>
            <w:szCs w:val="16"/>
          </w:rPr>
          <w:fldChar w:fldCharType="end"/>
        </w:r>
      </w:sdtContent>
    </w:sdt>
  </w:p>
  <w:p w14:paraId="0DA92906" w14:textId="2CFB4971" w:rsidR="00533616" w:rsidRPr="003370DE" w:rsidRDefault="00F92557">
    <w:pPr>
      <w:pStyle w:val="Fuzeile"/>
      <w:rPr>
        <w:sz w:val="16"/>
        <w:szCs w:val="16"/>
      </w:rPr>
    </w:pPr>
    <w:r w:rsidRPr="003370DE">
      <w:rPr>
        <w:sz w:val="16"/>
        <w:szCs w:val="16"/>
      </w:rPr>
      <w:tab/>
    </w:r>
    <w:r w:rsidRPr="003370D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4334" w14:textId="77777777" w:rsidR="00533616" w:rsidRDefault="00533616" w:rsidP="00533616">
      <w:pPr>
        <w:spacing w:after="0" w:line="240" w:lineRule="auto"/>
      </w:pPr>
      <w:r>
        <w:separator/>
      </w:r>
    </w:p>
  </w:footnote>
  <w:footnote w:type="continuationSeparator" w:id="0">
    <w:p w14:paraId="5D0A3A1B" w14:textId="77777777" w:rsidR="00533616" w:rsidRDefault="00533616" w:rsidP="0053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256A"/>
    <w:multiLevelType w:val="hybridMultilevel"/>
    <w:tmpl w:val="B8505070"/>
    <w:lvl w:ilvl="0" w:tplc="C34837A8">
      <w:numFmt w:val="bullet"/>
      <w:lvlText w:val=""/>
      <w:lvlJc w:val="left"/>
      <w:pPr>
        <w:ind w:left="720" w:hanging="360"/>
      </w:pPr>
      <w:rPr>
        <w:rFonts w:ascii="Webdings" w:eastAsiaTheme="minorHAnsi" w:hAnsi="Web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AB0A42"/>
    <w:multiLevelType w:val="hybridMultilevel"/>
    <w:tmpl w:val="55A88C6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0B41D26"/>
    <w:multiLevelType w:val="hybridMultilevel"/>
    <w:tmpl w:val="EF04FC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3712B5E"/>
    <w:multiLevelType w:val="hybridMultilevel"/>
    <w:tmpl w:val="C75A4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46712F"/>
    <w:multiLevelType w:val="hybridMultilevel"/>
    <w:tmpl w:val="85824CC0"/>
    <w:lvl w:ilvl="0" w:tplc="666832E2">
      <w:numFmt w:val="bullet"/>
      <w:lvlText w:val=""/>
      <w:lvlJc w:val="left"/>
      <w:pPr>
        <w:ind w:left="720" w:hanging="360"/>
      </w:pPr>
      <w:rPr>
        <w:rFonts w:ascii="Webdings" w:eastAsiaTheme="minorHAnsi" w:hAnsi="Web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C774E0"/>
    <w:multiLevelType w:val="hybridMultilevel"/>
    <w:tmpl w:val="12E64B8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BF2425"/>
    <w:multiLevelType w:val="hybridMultilevel"/>
    <w:tmpl w:val="9D404688"/>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F8716E"/>
    <w:multiLevelType w:val="hybridMultilevel"/>
    <w:tmpl w:val="9A14790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86A34"/>
    <w:multiLevelType w:val="hybridMultilevel"/>
    <w:tmpl w:val="472A6B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04C37F2"/>
    <w:multiLevelType w:val="hybridMultilevel"/>
    <w:tmpl w:val="F84AE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C6369C"/>
    <w:multiLevelType w:val="hybridMultilevel"/>
    <w:tmpl w:val="C6AEA7EC"/>
    <w:lvl w:ilvl="0" w:tplc="9EF835B8">
      <w:numFmt w:val="bullet"/>
      <w:lvlText w:val="-"/>
      <w:lvlJc w:val="left"/>
      <w:pPr>
        <w:ind w:left="720" w:hanging="360"/>
      </w:pPr>
      <w:rPr>
        <w:rFonts w:ascii="Verdana" w:eastAsiaTheme="minorHAnsi" w:hAnsi="Verdana" w:cstheme="minorBidi" w:hint="default"/>
        <w:b w:val="0"/>
        <w:bCs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83243B"/>
    <w:multiLevelType w:val="hybridMultilevel"/>
    <w:tmpl w:val="F7484D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A35A57"/>
    <w:multiLevelType w:val="hybridMultilevel"/>
    <w:tmpl w:val="2AEC097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C05DEE"/>
    <w:multiLevelType w:val="hybridMultilevel"/>
    <w:tmpl w:val="E8B4EE7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AF321F0"/>
    <w:multiLevelType w:val="hybridMultilevel"/>
    <w:tmpl w:val="72B02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370105">
    <w:abstractNumId w:val="11"/>
  </w:num>
  <w:num w:numId="2" w16cid:durableId="1536695699">
    <w:abstractNumId w:val="2"/>
  </w:num>
  <w:num w:numId="3" w16cid:durableId="1232496331">
    <w:abstractNumId w:val="5"/>
  </w:num>
  <w:num w:numId="4" w16cid:durableId="559823517">
    <w:abstractNumId w:val="10"/>
  </w:num>
  <w:num w:numId="5" w16cid:durableId="443353868">
    <w:abstractNumId w:val="14"/>
  </w:num>
  <w:num w:numId="6" w16cid:durableId="1411733165">
    <w:abstractNumId w:val="0"/>
  </w:num>
  <w:num w:numId="7" w16cid:durableId="2039505775">
    <w:abstractNumId w:val="13"/>
  </w:num>
  <w:num w:numId="8" w16cid:durableId="702366582">
    <w:abstractNumId w:val="7"/>
  </w:num>
  <w:num w:numId="9" w16cid:durableId="367873290">
    <w:abstractNumId w:val="4"/>
  </w:num>
  <w:num w:numId="10" w16cid:durableId="1793399264">
    <w:abstractNumId w:val="9"/>
  </w:num>
  <w:num w:numId="11" w16cid:durableId="69891215">
    <w:abstractNumId w:val="12"/>
  </w:num>
  <w:num w:numId="12" w16cid:durableId="1886257830">
    <w:abstractNumId w:val="6"/>
  </w:num>
  <w:num w:numId="13" w16cid:durableId="1877809134">
    <w:abstractNumId w:val="3"/>
  </w:num>
  <w:num w:numId="14" w16cid:durableId="1033534370">
    <w:abstractNumId w:val="8"/>
  </w:num>
  <w:num w:numId="15" w16cid:durableId="51114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C56"/>
    <w:rsid w:val="0000411F"/>
    <w:rsid w:val="00007029"/>
    <w:rsid w:val="0001558C"/>
    <w:rsid w:val="0002243F"/>
    <w:rsid w:val="0002445D"/>
    <w:rsid w:val="00025880"/>
    <w:rsid w:val="00026660"/>
    <w:rsid w:val="00026827"/>
    <w:rsid w:val="00026999"/>
    <w:rsid w:val="000471FC"/>
    <w:rsid w:val="00047519"/>
    <w:rsid w:val="00060ACB"/>
    <w:rsid w:val="00064833"/>
    <w:rsid w:val="00066A80"/>
    <w:rsid w:val="00066F57"/>
    <w:rsid w:val="0007409F"/>
    <w:rsid w:val="0007438A"/>
    <w:rsid w:val="000760A3"/>
    <w:rsid w:val="00080319"/>
    <w:rsid w:val="000849C0"/>
    <w:rsid w:val="00087075"/>
    <w:rsid w:val="00087C84"/>
    <w:rsid w:val="000A1F59"/>
    <w:rsid w:val="000A2F11"/>
    <w:rsid w:val="000A4586"/>
    <w:rsid w:val="000A568C"/>
    <w:rsid w:val="000B708B"/>
    <w:rsid w:val="000C0715"/>
    <w:rsid w:val="000C5162"/>
    <w:rsid w:val="000D304D"/>
    <w:rsid w:val="000D5B16"/>
    <w:rsid w:val="000E3BC8"/>
    <w:rsid w:val="000E726E"/>
    <w:rsid w:val="000E7990"/>
    <w:rsid w:val="000F0424"/>
    <w:rsid w:val="000F7792"/>
    <w:rsid w:val="001036AB"/>
    <w:rsid w:val="0011289F"/>
    <w:rsid w:val="001325B1"/>
    <w:rsid w:val="00142C62"/>
    <w:rsid w:val="0014642E"/>
    <w:rsid w:val="0015239C"/>
    <w:rsid w:val="0015390E"/>
    <w:rsid w:val="00165275"/>
    <w:rsid w:val="0016620A"/>
    <w:rsid w:val="001668C0"/>
    <w:rsid w:val="00167169"/>
    <w:rsid w:val="001702CE"/>
    <w:rsid w:val="001707B4"/>
    <w:rsid w:val="00170EC7"/>
    <w:rsid w:val="0017398F"/>
    <w:rsid w:val="00175541"/>
    <w:rsid w:val="00181A2F"/>
    <w:rsid w:val="001842B4"/>
    <w:rsid w:val="0019602E"/>
    <w:rsid w:val="001A53B7"/>
    <w:rsid w:val="001B61E7"/>
    <w:rsid w:val="001C54AF"/>
    <w:rsid w:val="001D3187"/>
    <w:rsid w:val="001E7980"/>
    <w:rsid w:val="00204D5D"/>
    <w:rsid w:val="00206E9B"/>
    <w:rsid w:val="00207372"/>
    <w:rsid w:val="00221B77"/>
    <w:rsid w:val="00224E26"/>
    <w:rsid w:val="00231885"/>
    <w:rsid w:val="0023502B"/>
    <w:rsid w:val="00235F7E"/>
    <w:rsid w:val="00236743"/>
    <w:rsid w:val="00253785"/>
    <w:rsid w:val="00255C93"/>
    <w:rsid w:val="0025665B"/>
    <w:rsid w:val="0026062C"/>
    <w:rsid w:val="00267DD1"/>
    <w:rsid w:val="002735DD"/>
    <w:rsid w:val="0027470D"/>
    <w:rsid w:val="00276469"/>
    <w:rsid w:val="002769F0"/>
    <w:rsid w:val="00276A9F"/>
    <w:rsid w:val="002775EC"/>
    <w:rsid w:val="002811B5"/>
    <w:rsid w:val="002854E8"/>
    <w:rsid w:val="00291D27"/>
    <w:rsid w:val="00295CEF"/>
    <w:rsid w:val="002A0C88"/>
    <w:rsid w:val="002A563C"/>
    <w:rsid w:val="002B077F"/>
    <w:rsid w:val="002C32A9"/>
    <w:rsid w:val="002C360F"/>
    <w:rsid w:val="002E4216"/>
    <w:rsid w:val="002F131D"/>
    <w:rsid w:val="002F139C"/>
    <w:rsid w:val="002F1AD8"/>
    <w:rsid w:val="003005DA"/>
    <w:rsid w:val="00307FC0"/>
    <w:rsid w:val="00312F16"/>
    <w:rsid w:val="00314FB1"/>
    <w:rsid w:val="0032552F"/>
    <w:rsid w:val="003258A2"/>
    <w:rsid w:val="00335283"/>
    <w:rsid w:val="003370DE"/>
    <w:rsid w:val="00344A82"/>
    <w:rsid w:val="00355A45"/>
    <w:rsid w:val="00355D31"/>
    <w:rsid w:val="00356706"/>
    <w:rsid w:val="00361F4A"/>
    <w:rsid w:val="00362FBF"/>
    <w:rsid w:val="00366E69"/>
    <w:rsid w:val="00372047"/>
    <w:rsid w:val="00374A19"/>
    <w:rsid w:val="00375552"/>
    <w:rsid w:val="0038333B"/>
    <w:rsid w:val="003B05FE"/>
    <w:rsid w:val="003B0DBE"/>
    <w:rsid w:val="003B224F"/>
    <w:rsid w:val="003B6559"/>
    <w:rsid w:val="003B6ACE"/>
    <w:rsid w:val="003B6B56"/>
    <w:rsid w:val="003C08E0"/>
    <w:rsid w:val="003C3C5E"/>
    <w:rsid w:val="003E096B"/>
    <w:rsid w:val="0040022B"/>
    <w:rsid w:val="004039ED"/>
    <w:rsid w:val="00403EB0"/>
    <w:rsid w:val="00415392"/>
    <w:rsid w:val="00416ABC"/>
    <w:rsid w:val="004232FB"/>
    <w:rsid w:val="004275AB"/>
    <w:rsid w:val="00430DB8"/>
    <w:rsid w:val="0043455D"/>
    <w:rsid w:val="00443E7D"/>
    <w:rsid w:val="00445BD5"/>
    <w:rsid w:val="00445CE1"/>
    <w:rsid w:val="0045715C"/>
    <w:rsid w:val="0046048C"/>
    <w:rsid w:val="00461542"/>
    <w:rsid w:val="00485BB0"/>
    <w:rsid w:val="00486A6E"/>
    <w:rsid w:val="004872B8"/>
    <w:rsid w:val="0049153E"/>
    <w:rsid w:val="004935F4"/>
    <w:rsid w:val="00495852"/>
    <w:rsid w:val="00497232"/>
    <w:rsid w:val="004B0F04"/>
    <w:rsid w:val="004B159D"/>
    <w:rsid w:val="004B2490"/>
    <w:rsid w:val="004C093B"/>
    <w:rsid w:val="004C246C"/>
    <w:rsid w:val="004C3C44"/>
    <w:rsid w:val="004C7314"/>
    <w:rsid w:val="004E05EC"/>
    <w:rsid w:val="004E06DB"/>
    <w:rsid w:val="004E1A26"/>
    <w:rsid w:val="004F3461"/>
    <w:rsid w:val="004F7B70"/>
    <w:rsid w:val="00504783"/>
    <w:rsid w:val="005168D2"/>
    <w:rsid w:val="005216E8"/>
    <w:rsid w:val="0053109B"/>
    <w:rsid w:val="00533140"/>
    <w:rsid w:val="00533616"/>
    <w:rsid w:val="0053454A"/>
    <w:rsid w:val="00537266"/>
    <w:rsid w:val="005441B9"/>
    <w:rsid w:val="005459B6"/>
    <w:rsid w:val="00545C07"/>
    <w:rsid w:val="00556444"/>
    <w:rsid w:val="00563325"/>
    <w:rsid w:val="00572004"/>
    <w:rsid w:val="0057739D"/>
    <w:rsid w:val="0058343C"/>
    <w:rsid w:val="005849C9"/>
    <w:rsid w:val="005917EB"/>
    <w:rsid w:val="005932EE"/>
    <w:rsid w:val="005941A4"/>
    <w:rsid w:val="005A4ADC"/>
    <w:rsid w:val="005B0950"/>
    <w:rsid w:val="005B61E6"/>
    <w:rsid w:val="005C0B44"/>
    <w:rsid w:val="005C1CD6"/>
    <w:rsid w:val="005C4D84"/>
    <w:rsid w:val="005C6B12"/>
    <w:rsid w:val="005D1908"/>
    <w:rsid w:val="005D70C3"/>
    <w:rsid w:val="005D71B4"/>
    <w:rsid w:val="005E181E"/>
    <w:rsid w:val="005E2BF6"/>
    <w:rsid w:val="005E645B"/>
    <w:rsid w:val="005F049A"/>
    <w:rsid w:val="005F66FB"/>
    <w:rsid w:val="006007B6"/>
    <w:rsid w:val="00601DFC"/>
    <w:rsid w:val="0060294C"/>
    <w:rsid w:val="00617276"/>
    <w:rsid w:val="006178DC"/>
    <w:rsid w:val="006243DF"/>
    <w:rsid w:val="006345F1"/>
    <w:rsid w:val="00635E43"/>
    <w:rsid w:val="00640C21"/>
    <w:rsid w:val="00641BA3"/>
    <w:rsid w:val="00641D28"/>
    <w:rsid w:val="00651583"/>
    <w:rsid w:val="00654C0B"/>
    <w:rsid w:val="006631B9"/>
    <w:rsid w:val="0066409E"/>
    <w:rsid w:val="00675FF0"/>
    <w:rsid w:val="00680D00"/>
    <w:rsid w:val="00682522"/>
    <w:rsid w:val="006825B4"/>
    <w:rsid w:val="00693863"/>
    <w:rsid w:val="00695A82"/>
    <w:rsid w:val="006A0302"/>
    <w:rsid w:val="006A0542"/>
    <w:rsid w:val="006A427B"/>
    <w:rsid w:val="006A5ED4"/>
    <w:rsid w:val="006B23C9"/>
    <w:rsid w:val="006B3BD8"/>
    <w:rsid w:val="006B4CF6"/>
    <w:rsid w:val="006C19F4"/>
    <w:rsid w:val="006C1EB7"/>
    <w:rsid w:val="006C6E9E"/>
    <w:rsid w:val="006E1CA8"/>
    <w:rsid w:val="006E1D54"/>
    <w:rsid w:val="006E1F2D"/>
    <w:rsid w:val="006E3065"/>
    <w:rsid w:val="006E63B2"/>
    <w:rsid w:val="006F032B"/>
    <w:rsid w:val="007046CA"/>
    <w:rsid w:val="007143F6"/>
    <w:rsid w:val="00716241"/>
    <w:rsid w:val="00722E3B"/>
    <w:rsid w:val="007250D5"/>
    <w:rsid w:val="00733A54"/>
    <w:rsid w:val="00735E08"/>
    <w:rsid w:val="00746422"/>
    <w:rsid w:val="007620F5"/>
    <w:rsid w:val="00766A2E"/>
    <w:rsid w:val="007736EF"/>
    <w:rsid w:val="00776F8D"/>
    <w:rsid w:val="0077722D"/>
    <w:rsid w:val="00781934"/>
    <w:rsid w:val="00784AD9"/>
    <w:rsid w:val="007879E1"/>
    <w:rsid w:val="00787EE6"/>
    <w:rsid w:val="00796E05"/>
    <w:rsid w:val="007A1805"/>
    <w:rsid w:val="007A2041"/>
    <w:rsid w:val="007A2061"/>
    <w:rsid w:val="007A5581"/>
    <w:rsid w:val="007B22D8"/>
    <w:rsid w:val="007C226C"/>
    <w:rsid w:val="007C3EF3"/>
    <w:rsid w:val="007C562E"/>
    <w:rsid w:val="007C5BBF"/>
    <w:rsid w:val="007C7642"/>
    <w:rsid w:val="007D28CB"/>
    <w:rsid w:val="007D40B8"/>
    <w:rsid w:val="007D5F3D"/>
    <w:rsid w:val="007E6B7F"/>
    <w:rsid w:val="007F0AEB"/>
    <w:rsid w:val="007F49BB"/>
    <w:rsid w:val="0080139D"/>
    <w:rsid w:val="00804FC1"/>
    <w:rsid w:val="00810109"/>
    <w:rsid w:val="008119E6"/>
    <w:rsid w:val="00821CEE"/>
    <w:rsid w:val="00823078"/>
    <w:rsid w:val="008278CA"/>
    <w:rsid w:val="008357C9"/>
    <w:rsid w:val="0083799F"/>
    <w:rsid w:val="00840B9E"/>
    <w:rsid w:val="00843D08"/>
    <w:rsid w:val="00846466"/>
    <w:rsid w:val="00851E5D"/>
    <w:rsid w:val="00860A94"/>
    <w:rsid w:val="00871EB7"/>
    <w:rsid w:val="008728E1"/>
    <w:rsid w:val="00886377"/>
    <w:rsid w:val="00886DE3"/>
    <w:rsid w:val="00887BC4"/>
    <w:rsid w:val="00892FAF"/>
    <w:rsid w:val="008947CB"/>
    <w:rsid w:val="008A4FD6"/>
    <w:rsid w:val="008B17D4"/>
    <w:rsid w:val="008B4C50"/>
    <w:rsid w:val="008B6481"/>
    <w:rsid w:val="008C0616"/>
    <w:rsid w:val="008C5431"/>
    <w:rsid w:val="008D1B43"/>
    <w:rsid w:val="008F0EF2"/>
    <w:rsid w:val="00905EDC"/>
    <w:rsid w:val="0092177B"/>
    <w:rsid w:val="00932D45"/>
    <w:rsid w:val="00941ECE"/>
    <w:rsid w:val="0094251F"/>
    <w:rsid w:val="00943FCA"/>
    <w:rsid w:val="009508C9"/>
    <w:rsid w:val="00951058"/>
    <w:rsid w:val="00956252"/>
    <w:rsid w:val="00960D5D"/>
    <w:rsid w:val="00980687"/>
    <w:rsid w:val="00982B47"/>
    <w:rsid w:val="00982BC2"/>
    <w:rsid w:val="0099646F"/>
    <w:rsid w:val="0099736C"/>
    <w:rsid w:val="009A3311"/>
    <w:rsid w:val="009A4699"/>
    <w:rsid w:val="009C46B1"/>
    <w:rsid w:val="009C6C69"/>
    <w:rsid w:val="009C7AB2"/>
    <w:rsid w:val="009D0740"/>
    <w:rsid w:val="009D4758"/>
    <w:rsid w:val="009E18B8"/>
    <w:rsid w:val="009F41C9"/>
    <w:rsid w:val="009F71CA"/>
    <w:rsid w:val="00A03538"/>
    <w:rsid w:val="00A1313A"/>
    <w:rsid w:val="00A135BC"/>
    <w:rsid w:val="00A15F94"/>
    <w:rsid w:val="00A17DF5"/>
    <w:rsid w:val="00A32A3A"/>
    <w:rsid w:val="00A351D3"/>
    <w:rsid w:val="00A35393"/>
    <w:rsid w:val="00A353FE"/>
    <w:rsid w:val="00A4190B"/>
    <w:rsid w:val="00A42F77"/>
    <w:rsid w:val="00A449FF"/>
    <w:rsid w:val="00A44A98"/>
    <w:rsid w:val="00A4557E"/>
    <w:rsid w:val="00A4692C"/>
    <w:rsid w:val="00A51B3A"/>
    <w:rsid w:val="00A52151"/>
    <w:rsid w:val="00A61A9A"/>
    <w:rsid w:val="00A627D3"/>
    <w:rsid w:val="00A64AFB"/>
    <w:rsid w:val="00A71DB0"/>
    <w:rsid w:val="00A722E4"/>
    <w:rsid w:val="00A77A93"/>
    <w:rsid w:val="00A80490"/>
    <w:rsid w:val="00A809E1"/>
    <w:rsid w:val="00A82114"/>
    <w:rsid w:val="00A83CC8"/>
    <w:rsid w:val="00A91C0B"/>
    <w:rsid w:val="00A92F8C"/>
    <w:rsid w:val="00A9653C"/>
    <w:rsid w:val="00AA6A7C"/>
    <w:rsid w:val="00AB005F"/>
    <w:rsid w:val="00AB17E7"/>
    <w:rsid w:val="00AB6AB9"/>
    <w:rsid w:val="00AC7F33"/>
    <w:rsid w:val="00AD2ADE"/>
    <w:rsid w:val="00AD367A"/>
    <w:rsid w:val="00AE2175"/>
    <w:rsid w:val="00AE4C1E"/>
    <w:rsid w:val="00AE75D1"/>
    <w:rsid w:val="00AF3BE3"/>
    <w:rsid w:val="00AF488F"/>
    <w:rsid w:val="00AF4BB5"/>
    <w:rsid w:val="00AF591C"/>
    <w:rsid w:val="00AF6D5B"/>
    <w:rsid w:val="00B011A3"/>
    <w:rsid w:val="00B20C7A"/>
    <w:rsid w:val="00B22276"/>
    <w:rsid w:val="00B2311A"/>
    <w:rsid w:val="00B233CE"/>
    <w:rsid w:val="00B23A5A"/>
    <w:rsid w:val="00B37FFA"/>
    <w:rsid w:val="00B40EEB"/>
    <w:rsid w:val="00B47165"/>
    <w:rsid w:val="00B515B8"/>
    <w:rsid w:val="00B521E3"/>
    <w:rsid w:val="00B524F5"/>
    <w:rsid w:val="00B5401E"/>
    <w:rsid w:val="00B54AD7"/>
    <w:rsid w:val="00B62C64"/>
    <w:rsid w:val="00B632B2"/>
    <w:rsid w:val="00B737D9"/>
    <w:rsid w:val="00B748AD"/>
    <w:rsid w:val="00B7496E"/>
    <w:rsid w:val="00B75EDC"/>
    <w:rsid w:val="00B864C0"/>
    <w:rsid w:val="00B91241"/>
    <w:rsid w:val="00BB25E3"/>
    <w:rsid w:val="00BB3166"/>
    <w:rsid w:val="00BB3F45"/>
    <w:rsid w:val="00BC28A4"/>
    <w:rsid w:val="00BD3D3C"/>
    <w:rsid w:val="00BD5651"/>
    <w:rsid w:val="00BD7634"/>
    <w:rsid w:val="00BE0D3E"/>
    <w:rsid w:val="00C04158"/>
    <w:rsid w:val="00C04AB8"/>
    <w:rsid w:val="00C05BA1"/>
    <w:rsid w:val="00C07FFA"/>
    <w:rsid w:val="00C13C8B"/>
    <w:rsid w:val="00C24B87"/>
    <w:rsid w:val="00C32F7D"/>
    <w:rsid w:val="00C359EA"/>
    <w:rsid w:val="00C43F2A"/>
    <w:rsid w:val="00C44AC3"/>
    <w:rsid w:val="00C45686"/>
    <w:rsid w:val="00C50250"/>
    <w:rsid w:val="00C52984"/>
    <w:rsid w:val="00C62E03"/>
    <w:rsid w:val="00C64A7A"/>
    <w:rsid w:val="00C7021E"/>
    <w:rsid w:val="00C70245"/>
    <w:rsid w:val="00C70BCC"/>
    <w:rsid w:val="00C75A57"/>
    <w:rsid w:val="00C8734D"/>
    <w:rsid w:val="00C90321"/>
    <w:rsid w:val="00C95053"/>
    <w:rsid w:val="00C96DDA"/>
    <w:rsid w:val="00CA5B37"/>
    <w:rsid w:val="00CA642A"/>
    <w:rsid w:val="00CB2D33"/>
    <w:rsid w:val="00CB5019"/>
    <w:rsid w:val="00CC16B3"/>
    <w:rsid w:val="00CC3A29"/>
    <w:rsid w:val="00CC58CE"/>
    <w:rsid w:val="00CD15BB"/>
    <w:rsid w:val="00CD75F3"/>
    <w:rsid w:val="00CE1ADE"/>
    <w:rsid w:val="00CF29EC"/>
    <w:rsid w:val="00D01958"/>
    <w:rsid w:val="00D11030"/>
    <w:rsid w:val="00D13A61"/>
    <w:rsid w:val="00D15F9B"/>
    <w:rsid w:val="00D225E8"/>
    <w:rsid w:val="00D26947"/>
    <w:rsid w:val="00D27BD9"/>
    <w:rsid w:val="00D33D9A"/>
    <w:rsid w:val="00D40BF9"/>
    <w:rsid w:val="00D5258F"/>
    <w:rsid w:val="00D52D25"/>
    <w:rsid w:val="00D57FCB"/>
    <w:rsid w:val="00D6188C"/>
    <w:rsid w:val="00D61C96"/>
    <w:rsid w:val="00D62E39"/>
    <w:rsid w:val="00D75AE4"/>
    <w:rsid w:val="00D81F2B"/>
    <w:rsid w:val="00D852F5"/>
    <w:rsid w:val="00D874E1"/>
    <w:rsid w:val="00D9104D"/>
    <w:rsid w:val="00D91675"/>
    <w:rsid w:val="00D937B7"/>
    <w:rsid w:val="00D93B6B"/>
    <w:rsid w:val="00DB5987"/>
    <w:rsid w:val="00DB7FA4"/>
    <w:rsid w:val="00DC4997"/>
    <w:rsid w:val="00DD7059"/>
    <w:rsid w:val="00DE3310"/>
    <w:rsid w:val="00DE4602"/>
    <w:rsid w:val="00DE6B48"/>
    <w:rsid w:val="00DE7094"/>
    <w:rsid w:val="00DE7720"/>
    <w:rsid w:val="00DF68FF"/>
    <w:rsid w:val="00E029BA"/>
    <w:rsid w:val="00E10AA2"/>
    <w:rsid w:val="00E12397"/>
    <w:rsid w:val="00E154C3"/>
    <w:rsid w:val="00E220D4"/>
    <w:rsid w:val="00E25C56"/>
    <w:rsid w:val="00E36C15"/>
    <w:rsid w:val="00E43242"/>
    <w:rsid w:val="00E65329"/>
    <w:rsid w:val="00E7190E"/>
    <w:rsid w:val="00E752E0"/>
    <w:rsid w:val="00E85AE9"/>
    <w:rsid w:val="00E85C2C"/>
    <w:rsid w:val="00E92B75"/>
    <w:rsid w:val="00E945DC"/>
    <w:rsid w:val="00E95622"/>
    <w:rsid w:val="00EA5C41"/>
    <w:rsid w:val="00EA5CD9"/>
    <w:rsid w:val="00EA67C9"/>
    <w:rsid w:val="00EB4376"/>
    <w:rsid w:val="00EB766E"/>
    <w:rsid w:val="00EC77F9"/>
    <w:rsid w:val="00EE43F9"/>
    <w:rsid w:val="00EE63C5"/>
    <w:rsid w:val="00EE7425"/>
    <w:rsid w:val="00EE787D"/>
    <w:rsid w:val="00EF03BB"/>
    <w:rsid w:val="00EF64C2"/>
    <w:rsid w:val="00F020C1"/>
    <w:rsid w:val="00F070BC"/>
    <w:rsid w:val="00F12013"/>
    <w:rsid w:val="00F21C7C"/>
    <w:rsid w:val="00F21C7D"/>
    <w:rsid w:val="00F27DA8"/>
    <w:rsid w:val="00F34372"/>
    <w:rsid w:val="00F40B08"/>
    <w:rsid w:val="00F46C87"/>
    <w:rsid w:val="00F519E0"/>
    <w:rsid w:val="00F6143D"/>
    <w:rsid w:val="00F802FA"/>
    <w:rsid w:val="00F8157B"/>
    <w:rsid w:val="00F92052"/>
    <w:rsid w:val="00F92557"/>
    <w:rsid w:val="00F95C78"/>
    <w:rsid w:val="00FA0585"/>
    <w:rsid w:val="00FA1DD3"/>
    <w:rsid w:val="00FA5E94"/>
    <w:rsid w:val="00FB5A88"/>
    <w:rsid w:val="00FC02A9"/>
    <w:rsid w:val="00FC2A6A"/>
    <w:rsid w:val="00FC350B"/>
    <w:rsid w:val="00FC6618"/>
    <w:rsid w:val="00FC6A06"/>
    <w:rsid w:val="00FD1691"/>
    <w:rsid w:val="00FD5886"/>
    <w:rsid w:val="00FE0926"/>
    <w:rsid w:val="00FE349F"/>
    <w:rsid w:val="00FE4233"/>
    <w:rsid w:val="00FF098F"/>
    <w:rsid w:val="00FF1040"/>
    <w:rsid w:val="00FF21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4D57605"/>
  <w15:chartTrackingRefBased/>
  <w15:docId w15:val="{C5F0DD6B-7824-4DA8-8976-96E9CE3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C56"/>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5C56"/>
    <w:rPr>
      <w:color w:val="0563C1" w:themeColor="hyperlink"/>
      <w:u w:val="single"/>
    </w:rPr>
  </w:style>
  <w:style w:type="paragraph" w:styleId="Listenabsatz">
    <w:name w:val="List Paragraph"/>
    <w:basedOn w:val="Standard"/>
    <w:uiPriority w:val="34"/>
    <w:qFormat/>
    <w:rsid w:val="00E25C56"/>
    <w:pPr>
      <w:ind w:left="720"/>
      <w:contextualSpacing/>
    </w:pPr>
    <w:rPr>
      <w:rFonts w:asciiTheme="minorHAnsi" w:hAnsiTheme="minorHAnsi"/>
      <w:sz w:val="22"/>
    </w:rPr>
  </w:style>
  <w:style w:type="character" w:styleId="Kommentarzeichen">
    <w:name w:val="annotation reference"/>
    <w:basedOn w:val="Absatz-Standardschriftart"/>
    <w:uiPriority w:val="99"/>
    <w:semiHidden/>
    <w:unhideWhenUsed/>
    <w:rsid w:val="00E25C56"/>
    <w:rPr>
      <w:sz w:val="16"/>
      <w:szCs w:val="16"/>
    </w:rPr>
  </w:style>
  <w:style w:type="paragraph" w:styleId="Kommentartext">
    <w:name w:val="annotation text"/>
    <w:basedOn w:val="Standard"/>
    <w:link w:val="KommentartextZchn"/>
    <w:uiPriority w:val="99"/>
    <w:unhideWhenUsed/>
    <w:rsid w:val="00E25C56"/>
    <w:pPr>
      <w:spacing w:line="240" w:lineRule="auto"/>
    </w:pPr>
    <w:rPr>
      <w:szCs w:val="20"/>
    </w:rPr>
  </w:style>
  <w:style w:type="character" w:customStyle="1" w:styleId="KommentartextZchn">
    <w:name w:val="Kommentartext Zchn"/>
    <w:basedOn w:val="Absatz-Standardschriftart"/>
    <w:link w:val="Kommentartext"/>
    <w:uiPriority w:val="99"/>
    <w:rsid w:val="00E25C56"/>
    <w:rPr>
      <w:rFonts w:ascii="Verdana" w:hAnsi="Verdana"/>
      <w:sz w:val="20"/>
      <w:szCs w:val="20"/>
    </w:rPr>
  </w:style>
  <w:style w:type="character" w:customStyle="1" w:styleId="normaltextrun">
    <w:name w:val="normaltextrun"/>
    <w:basedOn w:val="Absatz-Standardschriftart"/>
    <w:rsid w:val="00E25C56"/>
  </w:style>
  <w:style w:type="character" w:customStyle="1" w:styleId="eop">
    <w:name w:val="eop"/>
    <w:basedOn w:val="Absatz-Standardschriftart"/>
    <w:rsid w:val="00E25C56"/>
  </w:style>
  <w:style w:type="paragraph" w:styleId="Kommentarthema">
    <w:name w:val="annotation subject"/>
    <w:basedOn w:val="Kommentartext"/>
    <w:next w:val="Kommentartext"/>
    <w:link w:val="KommentarthemaZchn"/>
    <w:uiPriority w:val="99"/>
    <w:semiHidden/>
    <w:unhideWhenUsed/>
    <w:rsid w:val="0007438A"/>
    <w:rPr>
      <w:b/>
      <w:bCs/>
    </w:rPr>
  </w:style>
  <w:style w:type="character" w:customStyle="1" w:styleId="KommentarthemaZchn">
    <w:name w:val="Kommentarthema Zchn"/>
    <w:basedOn w:val="KommentartextZchn"/>
    <w:link w:val="Kommentarthema"/>
    <w:uiPriority w:val="99"/>
    <w:semiHidden/>
    <w:rsid w:val="0007438A"/>
    <w:rPr>
      <w:rFonts w:ascii="Verdana" w:hAnsi="Verdana"/>
      <w:b/>
      <w:bCs/>
      <w:sz w:val="20"/>
      <w:szCs w:val="20"/>
    </w:rPr>
  </w:style>
  <w:style w:type="paragraph" w:styleId="Kopfzeile">
    <w:name w:val="header"/>
    <w:basedOn w:val="Standard"/>
    <w:link w:val="KopfzeileZchn"/>
    <w:uiPriority w:val="99"/>
    <w:unhideWhenUsed/>
    <w:rsid w:val="00533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616"/>
    <w:rPr>
      <w:rFonts w:ascii="Verdana" w:hAnsi="Verdana"/>
      <w:sz w:val="20"/>
    </w:rPr>
  </w:style>
  <w:style w:type="paragraph" w:styleId="Fuzeile">
    <w:name w:val="footer"/>
    <w:basedOn w:val="Standard"/>
    <w:link w:val="FuzeileZchn"/>
    <w:uiPriority w:val="99"/>
    <w:unhideWhenUsed/>
    <w:rsid w:val="00533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616"/>
    <w:rPr>
      <w:rFonts w:ascii="Verdana" w:hAnsi="Verdana"/>
      <w:sz w:val="20"/>
    </w:rPr>
  </w:style>
  <w:style w:type="paragraph" w:styleId="berarbeitung">
    <w:name w:val="Revision"/>
    <w:hidden/>
    <w:uiPriority w:val="99"/>
    <w:semiHidden/>
    <w:rsid w:val="00CC58C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va.ch/fr-ch/accident/pour-les-fournisseurs-de-prestations/suva-medical" TargetMode="External"/><Relationship Id="rId13" Type="http://schemas.openxmlformats.org/officeDocument/2006/relationships/hyperlink" Target="https://fmh.ch/fr/themes/qualite-asqm/registres/registres-medicaux.c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exemple@suva.ch" TargetMode="External"/><Relationship Id="rId12" Type="http://schemas.openxmlformats.org/officeDocument/2006/relationships/hyperlink" Target="https://ichom.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uva.ch/fr-ch/accident/pour-les-fournisseurs-de-prestations/suva-medi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Digital_Object_Identifier" TargetMode="External"/><Relationship Id="rId5" Type="http://schemas.openxmlformats.org/officeDocument/2006/relationships/footnotes" Target="footnotes.xml"/><Relationship Id="rId15" Type="http://schemas.openxmlformats.org/officeDocument/2006/relationships/hyperlink" Target="https://www.suva.ch/fr-ch/accident/pour-les-fournisseurs-de-prestations/suva-medical" TargetMode="External"/><Relationship Id="rId10" Type="http://schemas.openxmlformats.org/officeDocument/2006/relationships/hyperlink" Target="https://www.ncbi.nlm.nih.gov/nlmcatalog?Db=journals&amp;amp;Cmd=DetailsSearch&amp;amp;Term=currentlyindexed%5BAll%5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uva.ch/fr-ch/accident/pour-les-fournisseurs-de-prestations/suva-medical" TargetMode="External"/><Relationship Id="rId14" Type="http://schemas.openxmlformats.org/officeDocument/2006/relationships/hyperlink" Target="mailto:marie.exemple@suv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9961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Sandra (ROO)</dc:creator>
  <cp:keywords/>
  <dc:description/>
  <cp:lastModifiedBy>Roos Sandra (ROO)</cp:lastModifiedBy>
  <cp:revision>3</cp:revision>
  <cp:lastPrinted>2024-01-11T15:02:00Z</cp:lastPrinted>
  <dcterms:created xsi:type="dcterms:W3CDTF">2024-06-04T07:57:00Z</dcterms:created>
  <dcterms:modified xsi:type="dcterms:W3CDTF">2024-10-28T10:00:00Z</dcterms:modified>
</cp:coreProperties>
</file>